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E49" w:rsidRDefault="00376E49" w:rsidP="00E7566A">
      <w:pPr>
        <w:spacing w:line="360" w:lineRule="auto"/>
        <w:jc w:val="center"/>
        <w:rPr>
          <w:rFonts w:ascii="Arial" w:hAnsi="Arial" w:cs="Arial"/>
          <w:b/>
          <w:color w:val="BFBFBF"/>
          <w:sz w:val="26"/>
          <w:szCs w:val="26"/>
          <w:u w:val="single"/>
        </w:rPr>
      </w:pPr>
      <w:bookmarkStart w:id="0" w:name="_GoBack"/>
      <w:bookmarkEnd w:id="0"/>
      <w:r w:rsidRPr="0021429E">
        <w:rPr>
          <w:rFonts w:ascii="Arial" w:hAnsi="Arial" w:cs="Arial"/>
          <w:b/>
          <w:color w:val="BFBFBF"/>
          <w:sz w:val="26"/>
          <w:szCs w:val="26"/>
          <w:u w:val="single"/>
        </w:rPr>
        <w:t>NOMBRE UNIDAD/DEP</w:t>
      </w:r>
      <w:r>
        <w:rPr>
          <w:rFonts w:ascii="Arial" w:hAnsi="Arial" w:cs="Arial"/>
          <w:b/>
          <w:color w:val="BFBFBF"/>
          <w:sz w:val="26"/>
          <w:szCs w:val="26"/>
          <w:u w:val="single"/>
        </w:rPr>
        <w:t>ENDENCIA FUNCIONARIO COMPETENTE</w:t>
      </w:r>
    </w:p>
    <w:p w:rsidR="000A1D28" w:rsidRDefault="000A1D28" w:rsidP="00E7566A">
      <w:pPr>
        <w:spacing w:line="360" w:lineRule="auto"/>
        <w:jc w:val="both"/>
        <w:rPr>
          <w:rFonts w:ascii="Arial" w:hAnsi="Arial" w:cs="Arial"/>
          <w:b/>
          <w:color w:val="BFBFBF"/>
          <w:sz w:val="26"/>
          <w:szCs w:val="26"/>
          <w:u w:val="single"/>
        </w:rPr>
      </w:pPr>
    </w:p>
    <w:p w:rsidR="00376E49" w:rsidRPr="000A1D28" w:rsidRDefault="00376E49" w:rsidP="00E7566A">
      <w:pPr>
        <w:spacing w:line="360" w:lineRule="auto"/>
        <w:jc w:val="both"/>
        <w:rPr>
          <w:rFonts w:ascii="Arial" w:hAnsi="Arial" w:cs="Arial"/>
          <w:b/>
          <w:color w:val="BFBFBF"/>
          <w:sz w:val="26"/>
          <w:szCs w:val="26"/>
          <w:u w:val="single"/>
        </w:rPr>
      </w:pPr>
    </w:p>
    <w:p w:rsidR="000A1D28" w:rsidRPr="000A1D28" w:rsidRDefault="000A1D28" w:rsidP="00E7566A">
      <w:pPr>
        <w:spacing w:line="360" w:lineRule="auto"/>
        <w:jc w:val="both"/>
        <w:rPr>
          <w:rFonts w:ascii="Arial" w:hAnsi="Arial" w:cs="Arial"/>
          <w:sz w:val="24"/>
          <w:szCs w:val="24"/>
          <w:lang w:val="es-ES_tradnl"/>
        </w:rPr>
      </w:pPr>
      <w:r w:rsidRPr="000A1D28">
        <w:rPr>
          <w:rFonts w:ascii="Arial" w:eastAsia="SimSun" w:hAnsi="Arial" w:cs="Arial"/>
          <w:color w:val="BFBFBF"/>
          <w:sz w:val="24"/>
          <w:szCs w:val="24"/>
        </w:rPr>
        <w:t xml:space="preserve">Ciudad y Fecha (… Se coloca la </w:t>
      </w:r>
      <w:r w:rsidRPr="000A1D28">
        <w:rPr>
          <w:rFonts w:ascii="Arial" w:hAnsi="Arial" w:cs="Arial"/>
          <w:color w:val="BFBFBF"/>
          <w:sz w:val="24"/>
          <w:szCs w:val="24"/>
        </w:rPr>
        <w:t xml:space="preserve">Ciudad donde se adelanta la investigación seguida entre paréntesis del Departamento, separados de una coma (,) </w:t>
      </w:r>
      <w:r w:rsidR="00AB3CC6" w:rsidRPr="000A1D28">
        <w:rPr>
          <w:rFonts w:ascii="Arial" w:hAnsi="Arial" w:cs="Arial"/>
          <w:color w:val="BFBFBF"/>
          <w:sz w:val="24"/>
          <w:szCs w:val="24"/>
        </w:rPr>
        <w:t>continúa</w:t>
      </w:r>
      <w:r w:rsidRPr="000A1D28">
        <w:rPr>
          <w:rFonts w:ascii="Arial" w:hAnsi="Arial" w:cs="Arial"/>
          <w:color w:val="BFBFBF"/>
          <w:sz w:val="24"/>
          <w:szCs w:val="24"/>
        </w:rPr>
        <w:t xml:space="preserve"> la fecha en letras y números o con </w:t>
      </w:r>
      <w:r w:rsidR="00AB3CC6" w:rsidRPr="000A1D28">
        <w:rPr>
          <w:rFonts w:ascii="Arial" w:hAnsi="Arial" w:cs="Arial"/>
          <w:color w:val="BFBFBF"/>
          <w:sz w:val="24"/>
          <w:szCs w:val="24"/>
        </w:rPr>
        <w:t>fechador…</w:t>
      </w:r>
      <w:r w:rsidRPr="000A1D28">
        <w:rPr>
          <w:rFonts w:ascii="Arial" w:eastAsia="SimSun" w:hAnsi="Arial" w:cs="Arial"/>
          <w:color w:val="BFBFBF"/>
          <w:sz w:val="24"/>
          <w:szCs w:val="24"/>
        </w:rPr>
        <w:t>).</w:t>
      </w:r>
    </w:p>
    <w:p w:rsidR="00013486" w:rsidRDefault="00013486" w:rsidP="00E7566A">
      <w:pPr>
        <w:spacing w:line="360" w:lineRule="auto"/>
        <w:jc w:val="center"/>
        <w:rPr>
          <w:rFonts w:ascii="Arial" w:hAnsi="Arial" w:cs="Arial"/>
          <w:sz w:val="24"/>
          <w:szCs w:val="24"/>
        </w:rPr>
      </w:pPr>
    </w:p>
    <w:p w:rsidR="00AB3CC6" w:rsidRPr="000A1D28" w:rsidRDefault="00AB3CC6" w:rsidP="00E7566A">
      <w:pPr>
        <w:spacing w:line="360" w:lineRule="auto"/>
        <w:jc w:val="center"/>
        <w:rPr>
          <w:rFonts w:ascii="Arial" w:hAnsi="Arial" w:cs="Arial"/>
          <w:sz w:val="24"/>
          <w:szCs w:val="24"/>
        </w:rPr>
      </w:pPr>
    </w:p>
    <w:p w:rsidR="005E32E7" w:rsidRPr="000A1D28" w:rsidRDefault="005E32E7" w:rsidP="00E7566A">
      <w:pPr>
        <w:pStyle w:val="Ttulo"/>
        <w:spacing w:line="360" w:lineRule="auto"/>
        <w:rPr>
          <w:rFonts w:ascii="Arial" w:hAnsi="Arial" w:cs="Arial"/>
          <w:b/>
          <w:sz w:val="26"/>
          <w:szCs w:val="26"/>
          <w:u w:val="single"/>
        </w:rPr>
      </w:pPr>
      <w:r w:rsidRPr="000A1D28">
        <w:rPr>
          <w:rFonts w:ascii="Arial" w:hAnsi="Arial" w:cs="Arial"/>
          <w:b/>
          <w:sz w:val="26"/>
          <w:szCs w:val="26"/>
          <w:u w:val="single"/>
        </w:rPr>
        <w:t xml:space="preserve">OBJETO </w:t>
      </w:r>
      <w:r w:rsidR="007075F3" w:rsidRPr="000A1D28">
        <w:rPr>
          <w:rFonts w:ascii="Arial" w:hAnsi="Arial" w:cs="Arial"/>
          <w:b/>
          <w:sz w:val="26"/>
          <w:szCs w:val="26"/>
          <w:u w:val="single"/>
        </w:rPr>
        <w:t xml:space="preserve">A </w:t>
      </w:r>
      <w:r w:rsidRPr="000A1D28">
        <w:rPr>
          <w:rFonts w:ascii="Arial" w:hAnsi="Arial" w:cs="Arial"/>
          <w:b/>
          <w:sz w:val="26"/>
          <w:szCs w:val="26"/>
          <w:u w:val="single"/>
        </w:rPr>
        <w:t>DECI</w:t>
      </w:r>
      <w:r w:rsidR="007075F3" w:rsidRPr="000A1D28">
        <w:rPr>
          <w:rFonts w:ascii="Arial" w:hAnsi="Arial" w:cs="Arial"/>
          <w:b/>
          <w:sz w:val="26"/>
          <w:szCs w:val="26"/>
          <w:u w:val="single"/>
        </w:rPr>
        <w:t>DIR</w:t>
      </w:r>
    </w:p>
    <w:p w:rsidR="005E32E7" w:rsidRPr="000A1D28" w:rsidRDefault="005E32E7" w:rsidP="00E7566A">
      <w:pPr>
        <w:spacing w:line="360" w:lineRule="auto"/>
        <w:jc w:val="center"/>
        <w:rPr>
          <w:rFonts w:ascii="Arial" w:hAnsi="Arial" w:cs="Arial"/>
          <w:sz w:val="24"/>
          <w:szCs w:val="24"/>
        </w:rPr>
      </w:pPr>
    </w:p>
    <w:p w:rsidR="00A3411E" w:rsidRDefault="00741647" w:rsidP="00E7566A">
      <w:pPr>
        <w:spacing w:line="360" w:lineRule="auto"/>
        <w:jc w:val="both"/>
        <w:rPr>
          <w:rFonts w:ascii="Arial" w:hAnsi="Arial" w:cs="Arial"/>
          <w:sz w:val="24"/>
          <w:szCs w:val="24"/>
        </w:rPr>
      </w:pPr>
      <w:r>
        <w:rPr>
          <w:rFonts w:ascii="Arial" w:hAnsi="Arial" w:cs="Arial"/>
          <w:sz w:val="24"/>
          <w:szCs w:val="24"/>
        </w:rPr>
        <w:t>P</w:t>
      </w:r>
      <w:r w:rsidR="005221F4">
        <w:rPr>
          <w:rFonts w:ascii="Arial" w:hAnsi="Arial" w:cs="Arial"/>
          <w:sz w:val="24"/>
          <w:szCs w:val="24"/>
        </w:rPr>
        <w:t xml:space="preserve">rocede este Despacho a </w:t>
      </w:r>
      <w:r w:rsidR="005221F4" w:rsidRPr="000A1D28">
        <w:rPr>
          <w:rFonts w:ascii="Arial" w:hAnsi="Arial" w:cs="Arial"/>
          <w:sz w:val="24"/>
          <w:szCs w:val="24"/>
        </w:rPr>
        <w:t xml:space="preserve">proferir Fallo de </w:t>
      </w:r>
      <w:r w:rsidR="005221F4">
        <w:rPr>
          <w:rFonts w:ascii="Arial" w:hAnsi="Arial" w:cs="Arial"/>
          <w:sz w:val="24"/>
          <w:szCs w:val="24"/>
        </w:rPr>
        <w:t xml:space="preserve">Segunda </w:t>
      </w:r>
      <w:r w:rsidR="005221F4" w:rsidRPr="000A1D28">
        <w:rPr>
          <w:rFonts w:ascii="Arial" w:hAnsi="Arial" w:cs="Arial"/>
          <w:sz w:val="24"/>
          <w:szCs w:val="24"/>
        </w:rPr>
        <w:t xml:space="preserve">Instancia </w:t>
      </w:r>
      <w:r w:rsidR="00EB428F" w:rsidRPr="001C6B18">
        <w:rPr>
          <w:rFonts w:ascii="Arial" w:hAnsi="Arial" w:cs="Arial"/>
          <w:sz w:val="24"/>
          <w:szCs w:val="24"/>
        </w:rPr>
        <w:t xml:space="preserve">dentro de la </w:t>
      </w:r>
      <w:r w:rsidR="00EB428F">
        <w:rPr>
          <w:rFonts w:ascii="Arial" w:hAnsi="Arial" w:cs="Arial"/>
          <w:sz w:val="24"/>
          <w:szCs w:val="24"/>
        </w:rPr>
        <w:t>Actuación Disciplinaria</w:t>
      </w:r>
      <w:r w:rsidR="00EB428F" w:rsidRPr="001C6B18">
        <w:rPr>
          <w:rFonts w:ascii="Arial" w:hAnsi="Arial" w:cs="Arial"/>
          <w:sz w:val="24"/>
          <w:szCs w:val="24"/>
        </w:rPr>
        <w:t xml:space="preserve"> No. </w:t>
      </w:r>
      <w:r w:rsidR="00EB428F" w:rsidRPr="001C6B18">
        <w:rPr>
          <w:rFonts w:ascii="Arial" w:hAnsi="Arial" w:cs="Arial"/>
          <w:color w:val="BFBFBF"/>
          <w:sz w:val="24"/>
          <w:szCs w:val="24"/>
        </w:rPr>
        <w:t xml:space="preserve">(… Se cita el número de radicado asignado </w:t>
      </w:r>
      <w:r w:rsidR="00EB428F">
        <w:rPr>
          <w:rFonts w:ascii="Arial" w:hAnsi="Arial" w:cs="Arial"/>
          <w:color w:val="BFBFBF"/>
          <w:sz w:val="24"/>
          <w:szCs w:val="24"/>
        </w:rPr>
        <w:t>por el despacho al expediente y el tipo de procedimiento por el que se adelanta…)</w:t>
      </w:r>
      <w:r w:rsidR="00EB428F" w:rsidRPr="001C6B18">
        <w:rPr>
          <w:rFonts w:ascii="Arial" w:hAnsi="Arial" w:cs="Arial"/>
          <w:sz w:val="24"/>
          <w:szCs w:val="24"/>
        </w:rPr>
        <w:t>, adelantada en contra</w:t>
      </w:r>
      <w:r w:rsidR="00EB428F" w:rsidRPr="00A55485">
        <w:rPr>
          <w:rFonts w:ascii="Arial" w:hAnsi="Arial" w:cs="Arial"/>
          <w:sz w:val="24"/>
          <w:szCs w:val="24"/>
        </w:rPr>
        <w:t xml:space="preserve"> </w:t>
      </w:r>
      <w:r w:rsidR="00EB428F" w:rsidRPr="00A55485">
        <w:rPr>
          <w:rFonts w:ascii="Arial" w:hAnsi="Arial" w:cs="Arial"/>
          <w:color w:val="BFBFBF"/>
          <w:sz w:val="24"/>
          <w:szCs w:val="24"/>
        </w:rPr>
        <w:t xml:space="preserve">(… Si está identificado el presunto(s) inculpado(s) se dirá: </w:t>
      </w:r>
      <w:r w:rsidR="00EB428F" w:rsidRPr="001C6B18">
        <w:rPr>
          <w:rFonts w:ascii="Arial" w:hAnsi="Arial" w:cs="Arial"/>
          <w:color w:val="BFBFBF"/>
          <w:sz w:val="24"/>
          <w:szCs w:val="24"/>
        </w:rPr>
        <w:t>del señor(es) (Grado, Nombres, Apellidos, Documento de Identificación y Cargo (para la fecha de los hechos) del presunto(s) Inculpado(s)</w:t>
      </w:r>
      <w:r w:rsidR="00EB428F" w:rsidRPr="00A55485">
        <w:rPr>
          <w:rFonts w:ascii="Arial" w:hAnsi="Arial" w:cs="Arial"/>
          <w:color w:val="BFBFBF"/>
          <w:sz w:val="24"/>
          <w:szCs w:val="24"/>
        </w:rPr>
        <w:t xml:space="preserve">, </w:t>
      </w:r>
      <w:r w:rsidR="00EB428F" w:rsidRPr="00A55485">
        <w:rPr>
          <w:rFonts w:ascii="Arial" w:hAnsi="Arial" w:cs="Arial"/>
          <w:sz w:val="24"/>
          <w:szCs w:val="24"/>
        </w:rPr>
        <w:t xml:space="preserve">por los hechos acaecidos el día </w:t>
      </w:r>
      <w:r w:rsidR="00EB428F" w:rsidRPr="00A55485">
        <w:rPr>
          <w:rFonts w:ascii="Arial" w:hAnsi="Arial" w:cs="Arial"/>
          <w:color w:val="BFBFBF"/>
          <w:sz w:val="24"/>
          <w:szCs w:val="24"/>
        </w:rPr>
        <w:t xml:space="preserve">(… Se establece la fecha </w:t>
      </w:r>
      <w:r w:rsidR="00EB428F" w:rsidRPr="001C6B18">
        <w:rPr>
          <w:rFonts w:ascii="Arial" w:hAnsi="Arial" w:cs="Arial"/>
          <w:color w:val="BFBFBF"/>
          <w:sz w:val="24"/>
          <w:szCs w:val="24"/>
        </w:rPr>
        <w:t xml:space="preserve">(Día, Mes y Año) </w:t>
      </w:r>
      <w:r w:rsidR="00EB428F" w:rsidRPr="00A55485">
        <w:rPr>
          <w:rFonts w:ascii="Arial" w:hAnsi="Arial" w:cs="Arial"/>
          <w:color w:val="BFBFBF"/>
          <w:sz w:val="24"/>
          <w:szCs w:val="24"/>
        </w:rPr>
        <w:t>en que tuvieron ocurrencia los hechos)</w:t>
      </w:r>
      <w:r w:rsidR="00EB428F" w:rsidRPr="00A55485">
        <w:rPr>
          <w:rFonts w:ascii="Arial" w:hAnsi="Arial" w:cs="Arial"/>
          <w:sz w:val="24"/>
          <w:szCs w:val="24"/>
        </w:rPr>
        <w:t>, en</w:t>
      </w:r>
      <w:r w:rsidR="00EB428F" w:rsidRPr="00A55485">
        <w:rPr>
          <w:rFonts w:ascii="Arial" w:hAnsi="Arial" w:cs="Arial"/>
          <w:color w:val="BFBFBF"/>
          <w:sz w:val="24"/>
          <w:szCs w:val="24"/>
        </w:rPr>
        <w:t xml:space="preserve"> </w:t>
      </w:r>
      <w:r w:rsidR="00EB428F" w:rsidRPr="001C6B18">
        <w:rPr>
          <w:rFonts w:ascii="Arial" w:hAnsi="Arial" w:cs="Arial"/>
          <w:color w:val="BFBFBF"/>
          <w:sz w:val="24"/>
          <w:szCs w:val="24"/>
        </w:rPr>
        <w:t>(… Se establece el Lugar (Debe ser el sitio exacto, puede ser un Caserío, Vereda, Municipio o un lugar dentro de la Unidad militar), donde tuvieron ocurrencia los hechos)</w:t>
      </w:r>
      <w:r w:rsidR="00EB428F" w:rsidRPr="001C6B18">
        <w:rPr>
          <w:rFonts w:ascii="Arial" w:hAnsi="Arial" w:cs="Arial"/>
          <w:sz w:val="24"/>
          <w:szCs w:val="24"/>
        </w:rPr>
        <w:t>,</w:t>
      </w:r>
      <w:r w:rsidR="00EB428F" w:rsidRPr="005221F4">
        <w:rPr>
          <w:rFonts w:ascii="Arial" w:hAnsi="Arial" w:cs="Arial"/>
          <w:sz w:val="24"/>
          <w:szCs w:val="24"/>
        </w:rPr>
        <w:t xml:space="preserve"> la </w:t>
      </w:r>
      <w:r w:rsidR="00EB428F">
        <w:rPr>
          <w:rFonts w:ascii="Arial" w:hAnsi="Arial" w:cs="Arial"/>
          <w:sz w:val="24"/>
          <w:szCs w:val="24"/>
        </w:rPr>
        <w:t>cual se allega con el fin de resolver el recurso de “</w:t>
      </w:r>
      <w:r w:rsidR="00EB428F">
        <w:rPr>
          <w:rFonts w:ascii="Arial" w:hAnsi="Arial" w:cs="Arial"/>
          <w:b/>
          <w:sz w:val="24"/>
          <w:szCs w:val="24"/>
        </w:rPr>
        <w:t>APELACIÓN”</w:t>
      </w:r>
      <w:r w:rsidR="00EB428F">
        <w:rPr>
          <w:rFonts w:ascii="Arial" w:hAnsi="Arial" w:cs="Arial"/>
          <w:sz w:val="24"/>
          <w:szCs w:val="24"/>
        </w:rPr>
        <w:t xml:space="preserve"> propuesto por el señor </w:t>
      </w:r>
      <w:r w:rsidR="00EB428F" w:rsidRPr="005221F4">
        <w:rPr>
          <w:rFonts w:ascii="Arial" w:hAnsi="Arial" w:cs="Arial"/>
          <w:color w:val="BFBFBF"/>
          <w:sz w:val="24"/>
          <w:szCs w:val="24"/>
        </w:rPr>
        <w:t xml:space="preserve">(… Se </w:t>
      </w:r>
      <w:r w:rsidR="00EB428F">
        <w:rPr>
          <w:rFonts w:ascii="Arial" w:hAnsi="Arial" w:cs="Arial"/>
          <w:color w:val="BFBFBF"/>
          <w:sz w:val="24"/>
          <w:szCs w:val="24"/>
        </w:rPr>
        <w:t xml:space="preserve">individualiza el sujeto procesal en grado, si es militar, nombres, apellidos e </w:t>
      </w:r>
      <w:r w:rsidR="003574E5">
        <w:rPr>
          <w:rFonts w:ascii="Arial" w:hAnsi="Arial" w:cs="Arial"/>
          <w:color w:val="BFBFBF"/>
          <w:sz w:val="24"/>
          <w:szCs w:val="24"/>
        </w:rPr>
        <w:t xml:space="preserve">identificación); </w:t>
      </w:r>
      <w:r w:rsidR="00EB428F" w:rsidRPr="001C6B18">
        <w:rPr>
          <w:rFonts w:ascii="Arial" w:hAnsi="Arial" w:cs="Arial"/>
          <w:sz w:val="24"/>
          <w:szCs w:val="24"/>
        </w:rPr>
        <w:t>lo anterior en cumplimiento a lo</w:t>
      </w:r>
      <w:r w:rsidR="00EB428F" w:rsidRPr="00A3411E">
        <w:rPr>
          <w:rFonts w:ascii="Arial" w:hAnsi="Arial" w:cs="Arial"/>
          <w:sz w:val="24"/>
          <w:szCs w:val="24"/>
        </w:rPr>
        <w:t xml:space="preserve"> dispuesto en </w:t>
      </w:r>
      <w:r w:rsidR="00EB428F">
        <w:rPr>
          <w:rFonts w:ascii="Arial" w:hAnsi="Arial" w:cs="Arial"/>
          <w:sz w:val="24"/>
          <w:szCs w:val="24"/>
        </w:rPr>
        <w:t xml:space="preserve">el </w:t>
      </w:r>
      <w:r w:rsidR="00EB428F" w:rsidRPr="00A3411E">
        <w:rPr>
          <w:rFonts w:ascii="Arial" w:hAnsi="Arial" w:cs="Arial"/>
          <w:sz w:val="24"/>
          <w:szCs w:val="24"/>
        </w:rPr>
        <w:t xml:space="preserve">artículo </w:t>
      </w:r>
      <w:r w:rsidR="00EB428F">
        <w:rPr>
          <w:rFonts w:ascii="Arial" w:hAnsi="Arial" w:cs="Arial"/>
          <w:sz w:val="24"/>
          <w:szCs w:val="24"/>
        </w:rPr>
        <w:t>24</w:t>
      </w:r>
      <w:r w:rsidR="003574E5">
        <w:rPr>
          <w:rFonts w:ascii="Arial" w:hAnsi="Arial" w:cs="Arial"/>
          <w:sz w:val="24"/>
          <w:szCs w:val="24"/>
        </w:rPr>
        <w:t>3</w:t>
      </w:r>
      <w:r w:rsidR="003574E5">
        <w:rPr>
          <w:rStyle w:val="Refdenotaalpie"/>
          <w:rFonts w:ascii="Arial" w:hAnsi="Arial" w:cs="Arial"/>
          <w:sz w:val="24"/>
          <w:szCs w:val="24"/>
        </w:rPr>
        <w:footnoteReference w:id="1"/>
      </w:r>
      <w:r w:rsidR="00EB428F" w:rsidRPr="00A3411E">
        <w:rPr>
          <w:rFonts w:ascii="Arial" w:hAnsi="Arial" w:cs="Arial"/>
          <w:sz w:val="24"/>
          <w:szCs w:val="24"/>
        </w:rPr>
        <w:t xml:space="preserve"> </w:t>
      </w:r>
      <w:r w:rsidR="00EB428F" w:rsidRPr="001C6B18">
        <w:rPr>
          <w:rFonts w:ascii="Arial" w:hAnsi="Arial" w:cs="Arial"/>
          <w:sz w:val="24"/>
          <w:szCs w:val="24"/>
        </w:rPr>
        <w:t xml:space="preserve">de </w:t>
      </w:r>
      <w:r w:rsidR="00EB428F">
        <w:rPr>
          <w:rFonts w:ascii="Arial" w:hAnsi="Arial" w:cs="Arial"/>
          <w:sz w:val="24"/>
          <w:szCs w:val="24"/>
        </w:rPr>
        <w:t>la Ley 1862 de 2017</w:t>
      </w:r>
      <w:r w:rsidR="00A3411E" w:rsidRPr="00A3411E">
        <w:rPr>
          <w:rFonts w:ascii="Arial" w:hAnsi="Arial" w:cs="Arial"/>
          <w:sz w:val="24"/>
          <w:szCs w:val="24"/>
        </w:rPr>
        <w:t>.</w:t>
      </w:r>
    </w:p>
    <w:p w:rsidR="00013486" w:rsidRDefault="00013486" w:rsidP="00E7566A">
      <w:pPr>
        <w:spacing w:line="360" w:lineRule="auto"/>
        <w:rPr>
          <w:rFonts w:ascii="Arial" w:hAnsi="Arial" w:cs="Arial"/>
          <w:sz w:val="24"/>
          <w:szCs w:val="24"/>
        </w:rPr>
      </w:pPr>
    </w:p>
    <w:p w:rsidR="006337B0" w:rsidRPr="000A1D28" w:rsidRDefault="006337B0" w:rsidP="00E7566A">
      <w:pPr>
        <w:spacing w:line="360" w:lineRule="auto"/>
        <w:rPr>
          <w:rFonts w:ascii="Arial" w:hAnsi="Arial" w:cs="Arial"/>
          <w:sz w:val="24"/>
          <w:szCs w:val="24"/>
        </w:rPr>
      </w:pPr>
    </w:p>
    <w:p w:rsidR="005E32E7" w:rsidRPr="000A1D28" w:rsidRDefault="005E32E7" w:rsidP="00E7566A">
      <w:pPr>
        <w:pStyle w:val="Textoindependiente"/>
        <w:spacing w:line="360" w:lineRule="auto"/>
        <w:jc w:val="center"/>
        <w:rPr>
          <w:rFonts w:ascii="Arial" w:hAnsi="Arial" w:cs="Arial"/>
          <w:b/>
          <w:sz w:val="26"/>
          <w:szCs w:val="26"/>
          <w:u w:val="single"/>
        </w:rPr>
      </w:pPr>
      <w:r w:rsidRPr="000A1D28">
        <w:rPr>
          <w:rFonts w:ascii="Arial" w:hAnsi="Arial" w:cs="Arial"/>
          <w:b/>
          <w:sz w:val="26"/>
          <w:szCs w:val="26"/>
          <w:u w:val="single"/>
        </w:rPr>
        <w:t>HECHOS</w:t>
      </w:r>
    </w:p>
    <w:p w:rsidR="005E32E7" w:rsidRPr="00E7566A" w:rsidRDefault="005E32E7" w:rsidP="00E7566A">
      <w:pPr>
        <w:spacing w:line="360" w:lineRule="auto"/>
        <w:rPr>
          <w:rFonts w:ascii="Arial" w:hAnsi="Arial" w:cs="Arial"/>
          <w:sz w:val="24"/>
          <w:szCs w:val="24"/>
        </w:rPr>
      </w:pPr>
    </w:p>
    <w:p w:rsidR="003574E5" w:rsidRPr="001C6B18" w:rsidRDefault="003574E5" w:rsidP="00E7566A">
      <w:pPr>
        <w:spacing w:line="360" w:lineRule="auto"/>
        <w:ind w:right="51"/>
        <w:jc w:val="both"/>
        <w:rPr>
          <w:rFonts w:ascii="Arial" w:hAnsi="Arial" w:cs="Arial"/>
          <w:color w:val="BFBFBF"/>
          <w:sz w:val="24"/>
          <w:szCs w:val="24"/>
        </w:rPr>
      </w:pPr>
      <w:r w:rsidRPr="00E7566A">
        <w:rPr>
          <w:rFonts w:ascii="Arial" w:hAnsi="Arial" w:cs="Arial"/>
          <w:color w:val="000000"/>
          <w:sz w:val="24"/>
          <w:szCs w:val="24"/>
        </w:rPr>
        <w:t xml:space="preserve">Los hechos materia de investigación </w:t>
      </w:r>
      <w:r w:rsidRPr="00E7566A">
        <w:rPr>
          <w:rFonts w:ascii="Arial" w:hAnsi="Arial" w:cs="Arial"/>
          <w:color w:val="BFBFBF"/>
          <w:sz w:val="24"/>
          <w:szCs w:val="24"/>
        </w:rPr>
        <w:t xml:space="preserve">(… Si se tuvo conocimiento de </w:t>
      </w:r>
      <w:r w:rsidRPr="00E7566A">
        <w:rPr>
          <w:rFonts w:ascii="Arial" w:hAnsi="Arial" w:cs="Arial"/>
          <w:b/>
          <w:color w:val="BFBFBF"/>
          <w:sz w:val="24"/>
          <w:szCs w:val="24"/>
        </w:rPr>
        <w:t>“Oficio”</w:t>
      </w:r>
      <w:r w:rsidRPr="00E7566A">
        <w:rPr>
          <w:rFonts w:ascii="Arial" w:hAnsi="Arial" w:cs="Arial"/>
          <w:color w:val="BFBFBF"/>
          <w:sz w:val="24"/>
          <w:szCs w:val="24"/>
        </w:rPr>
        <w:t xml:space="preserve"> se dirá: </w:t>
      </w:r>
      <w:r w:rsidRPr="00E7566A">
        <w:rPr>
          <w:rFonts w:ascii="Arial" w:hAnsi="Arial" w:cs="Arial"/>
          <w:sz w:val="24"/>
          <w:szCs w:val="24"/>
        </w:rPr>
        <w:t xml:space="preserve">fueron conocidos de Oficio por este Despacho, cuando </w:t>
      </w:r>
      <w:r w:rsidRPr="00E7566A">
        <w:rPr>
          <w:rFonts w:ascii="Arial" w:hAnsi="Arial" w:cs="Arial"/>
          <w:color w:val="BFBFBF"/>
          <w:sz w:val="24"/>
          <w:szCs w:val="24"/>
        </w:rPr>
        <w:t xml:space="preserve">(Se hace una narración y descripción sucinta de la forma como se tuvo conocimiento de los mismos, con </w:t>
      </w:r>
      <w:r w:rsidRPr="00E7566A">
        <w:rPr>
          <w:rFonts w:ascii="Arial" w:hAnsi="Arial" w:cs="Arial"/>
          <w:color w:val="BFBFBF"/>
          <w:sz w:val="24"/>
          <w:szCs w:val="24"/>
          <w:u w:val="single"/>
        </w:rPr>
        <w:t>indicación de las circunstancias de modo, tiempo y lugar en que se sucedieron</w:t>
      </w:r>
      <w:r w:rsidRPr="00E7566A">
        <w:rPr>
          <w:rFonts w:ascii="Arial" w:hAnsi="Arial" w:cs="Arial"/>
          <w:color w:val="BFBFBF"/>
          <w:sz w:val="24"/>
          <w:szCs w:val="24"/>
        </w:rPr>
        <w:t xml:space="preserve"> (Cuando, Donde y Como)); si se tuvo conocimiento por </w:t>
      </w:r>
      <w:r w:rsidRPr="00E7566A">
        <w:rPr>
          <w:rFonts w:ascii="Arial" w:hAnsi="Arial" w:cs="Arial"/>
          <w:b/>
          <w:color w:val="BFBFBF"/>
          <w:sz w:val="24"/>
          <w:szCs w:val="24"/>
        </w:rPr>
        <w:t>“Noticia Disciplinaria”</w:t>
      </w:r>
      <w:r w:rsidRPr="00E7566A">
        <w:rPr>
          <w:rFonts w:ascii="Arial" w:hAnsi="Arial" w:cs="Arial"/>
          <w:color w:val="BFBFBF"/>
          <w:sz w:val="24"/>
          <w:szCs w:val="24"/>
        </w:rPr>
        <w:t xml:space="preserve"> (Queja, Informe u otro medio (Compulsa de Copias), se dirá: </w:t>
      </w:r>
      <w:r w:rsidRPr="00E7566A">
        <w:rPr>
          <w:rFonts w:ascii="Arial" w:hAnsi="Arial" w:cs="Arial"/>
          <w:sz w:val="24"/>
          <w:szCs w:val="24"/>
        </w:rPr>
        <w:t>fueron puestos en conocimiento de este Despacho mediante</w:t>
      </w:r>
      <w:r w:rsidRPr="00E7566A">
        <w:rPr>
          <w:rFonts w:ascii="Arial" w:hAnsi="Arial" w:cs="Arial"/>
          <w:color w:val="BFBFBF"/>
          <w:sz w:val="24"/>
          <w:szCs w:val="24"/>
        </w:rPr>
        <w:t xml:space="preserve"> (Se cita el medio por el cual se puso en conocimiento los hechos, para tal efecto, se hará una narración</w:t>
      </w:r>
      <w:r w:rsidRPr="001C6B18">
        <w:rPr>
          <w:rFonts w:ascii="Arial" w:hAnsi="Arial" w:cs="Arial"/>
          <w:color w:val="BFBFBF"/>
          <w:sz w:val="24"/>
          <w:szCs w:val="24"/>
        </w:rPr>
        <w:t xml:space="preserve"> </w:t>
      </w:r>
      <w:r w:rsidRPr="001C6B18">
        <w:rPr>
          <w:rFonts w:ascii="Arial" w:hAnsi="Arial" w:cs="Arial"/>
          <w:color w:val="BFBFBF"/>
          <w:sz w:val="24"/>
          <w:szCs w:val="24"/>
        </w:rPr>
        <w:lastRenderedPageBreak/>
        <w:t xml:space="preserve">y descripción sucinta de los mismos, con </w:t>
      </w:r>
      <w:r w:rsidRPr="001C6B18">
        <w:rPr>
          <w:rFonts w:ascii="Arial" w:hAnsi="Arial" w:cs="Arial"/>
          <w:color w:val="BFBFBF"/>
          <w:sz w:val="24"/>
          <w:szCs w:val="24"/>
          <w:u w:val="single"/>
        </w:rPr>
        <w:t>indicación de las circunstancias de modo, tiempo y lugar en que se sucedieron</w:t>
      </w:r>
      <w:r w:rsidRPr="001C6B18">
        <w:rPr>
          <w:rFonts w:ascii="Arial" w:hAnsi="Arial" w:cs="Arial"/>
          <w:color w:val="BFBFBF"/>
          <w:sz w:val="24"/>
          <w:szCs w:val="24"/>
        </w:rPr>
        <w:t xml:space="preserve"> (Cuando, Donde y Como) ...).</w:t>
      </w:r>
    </w:p>
    <w:p w:rsidR="007754B1" w:rsidRDefault="007754B1" w:rsidP="00E7566A">
      <w:pPr>
        <w:spacing w:line="360" w:lineRule="auto"/>
        <w:rPr>
          <w:rFonts w:ascii="Arial" w:hAnsi="Arial" w:cs="Arial"/>
          <w:sz w:val="24"/>
          <w:szCs w:val="24"/>
        </w:rPr>
      </w:pPr>
    </w:p>
    <w:p w:rsidR="00013486" w:rsidRPr="000A1D28" w:rsidRDefault="00013486" w:rsidP="00E7566A">
      <w:pPr>
        <w:spacing w:line="360" w:lineRule="auto"/>
        <w:rPr>
          <w:rFonts w:ascii="Arial" w:hAnsi="Arial" w:cs="Arial"/>
          <w:sz w:val="24"/>
          <w:szCs w:val="24"/>
        </w:rPr>
      </w:pPr>
    </w:p>
    <w:p w:rsidR="00BC1850" w:rsidRPr="003574E5" w:rsidRDefault="00BC1850" w:rsidP="00E7566A">
      <w:pPr>
        <w:pStyle w:val="Textoindependiente"/>
        <w:spacing w:line="360" w:lineRule="auto"/>
        <w:jc w:val="center"/>
        <w:rPr>
          <w:rFonts w:ascii="Arial" w:hAnsi="Arial" w:cs="Arial"/>
          <w:b/>
          <w:sz w:val="26"/>
          <w:szCs w:val="26"/>
          <w:u w:val="single"/>
        </w:rPr>
      </w:pPr>
      <w:r w:rsidRPr="003574E5">
        <w:rPr>
          <w:rFonts w:ascii="Arial" w:hAnsi="Arial" w:cs="Arial"/>
          <w:b/>
          <w:sz w:val="26"/>
          <w:szCs w:val="26"/>
          <w:u w:val="single"/>
        </w:rPr>
        <w:t>ACTUACIÓN PROCESAL</w:t>
      </w:r>
    </w:p>
    <w:p w:rsidR="00BC1850" w:rsidRPr="00E7566A" w:rsidRDefault="00BC1850" w:rsidP="00E7566A">
      <w:pPr>
        <w:pStyle w:val="Textoindependiente"/>
        <w:spacing w:line="360" w:lineRule="auto"/>
        <w:jc w:val="center"/>
        <w:rPr>
          <w:rFonts w:ascii="Arial" w:hAnsi="Arial" w:cs="Arial"/>
          <w:b/>
          <w:sz w:val="24"/>
          <w:szCs w:val="24"/>
          <w:u w:val="single"/>
        </w:rPr>
      </w:pPr>
    </w:p>
    <w:p w:rsidR="003574E5" w:rsidRPr="00E7566A" w:rsidRDefault="003574E5" w:rsidP="00E7566A">
      <w:pPr>
        <w:pStyle w:val="Textoindependiente"/>
        <w:spacing w:line="360" w:lineRule="auto"/>
        <w:rPr>
          <w:rFonts w:ascii="Arial" w:hAnsi="Arial" w:cs="Arial"/>
          <w:color w:val="BFBFBF"/>
          <w:sz w:val="24"/>
          <w:szCs w:val="24"/>
        </w:rPr>
      </w:pPr>
      <w:r w:rsidRPr="00E7566A">
        <w:rPr>
          <w:rFonts w:ascii="Arial" w:hAnsi="Arial" w:cs="Arial"/>
          <w:color w:val="BFBFBF"/>
          <w:sz w:val="24"/>
          <w:szCs w:val="24"/>
        </w:rPr>
        <w:t>(… En este acápite se hace una descripción sucinta de cada una de las Providencias (Autos (Interlocutorios y de Sustanciación</w:t>
      </w:r>
      <w:r w:rsidR="00E7566A">
        <w:rPr>
          <w:rFonts w:ascii="Arial" w:hAnsi="Arial" w:cs="Arial"/>
          <w:color w:val="BFBFBF"/>
          <w:sz w:val="24"/>
          <w:szCs w:val="24"/>
        </w:rPr>
        <w:t xml:space="preserve"> y Fallo de Primera Instancia</w:t>
      </w:r>
      <w:r w:rsidRPr="00E7566A">
        <w:rPr>
          <w:rFonts w:ascii="Arial" w:hAnsi="Arial" w:cs="Arial"/>
          <w:color w:val="BFBFBF"/>
          <w:sz w:val="24"/>
          <w:szCs w:val="24"/>
        </w:rPr>
        <w:t>)) que se profieren en el proceso y que son relevantes al trámite procesal, individualizándolas e identificándolas con números ordinales e indicando la fecha y el folio(s) donde se ubica cada actuación…).</w:t>
      </w:r>
    </w:p>
    <w:p w:rsidR="00BC1850" w:rsidRPr="00E7566A" w:rsidRDefault="00BC1850" w:rsidP="00E7566A">
      <w:pPr>
        <w:pStyle w:val="Textoindependiente"/>
        <w:spacing w:line="360" w:lineRule="auto"/>
        <w:rPr>
          <w:rFonts w:ascii="Arial" w:hAnsi="Arial" w:cs="Arial"/>
          <w:b/>
          <w:sz w:val="24"/>
          <w:szCs w:val="24"/>
          <w:u w:val="single"/>
        </w:rPr>
      </w:pPr>
    </w:p>
    <w:p w:rsidR="00BC1850" w:rsidRPr="00E7566A" w:rsidRDefault="00BC1850" w:rsidP="00E7566A">
      <w:pPr>
        <w:pStyle w:val="Textoindependiente"/>
        <w:spacing w:line="360" w:lineRule="auto"/>
        <w:rPr>
          <w:rFonts w:ascii="Arial" w:hAnsi="Arial" w:cs="Arial"/>
          <w:b/>
          <w:sz w:val="24"/>
          <w:szCs w:val="24"/>
          <w:u w:val="single"/>
        </w:rPr>
      </w:pPr>
    </w:p>
    <w:p w:rsidR="003574E5" w:rsidRPr="003574E5" w:rsidRDefault="003574E5" w:rsidP="00E7566A">
      <w:pPr>
        <w:keepNext/>
        <w:spacing w:line="360" w:lineRule="auto"/>
        <w:ind w:left="1418" w:right="902"/>
        <w:jc w:val="center"/>
        <w:outlineLvl w:val="0"/>
        <w:rPr>
          <w:rFonts w:ascii="Arial" w:hAnsi="Arial" w:cs="Arial"/>
          <w:b/>
          <w:sz w:val="24"/>
          <w:szCs w:val="24"/>
          <w:u w:val="single"/>
        </w:rPr>
      </w:pPr>
      <w:r w:rsidRPr="003574E5">
        <w:rPr>
          <w:rFonts w:ascii="Arial" w:hAnsi="Arial" w:cs="Arial"/>
          <w:b/>
          <w:sz w:val="24"/>
          <w:szCs w:val="24"/>
          <w:u w:val="single"/>
        </w:rPr>
        <w:t xml:space="preserve">IDENTIFICACIÓN POSIBLE AUTOR </w:t>
      </w:r>
      <w:r w:rsidRPr="003574E5">
        <w:rPr>
          <w:rFonts w:ascii="Arial" w:hAnsi="Arial" w:cs="Arial"/>
          <w:b/>
          <w:color w:val="BFBFBF"/>
          <w:sz w:val="24"/>
          <w:szCs w:val="24"/>
          <w:u w:val="single"/>
        </w:rPr>
        <w:t>(ES)</w:t>
      </w:r>
      <w:r w:rsidRPr="003574E5">
        <w:rPr>
          <w:rFonts w:ascii="Arial" w:hAnsi="Arial" w:cs="Arial"/>
          <w:b/>
          <w:sz w:val="24"/>
          <w:szCs w:val="24"/>
          <w:u w:val="single"/>
        </w:rPr>
        <w:t xml:space="preserve"> DE LA CONDUCTA</w:t>
      </w:r>
    </w:p>
    <w:p w:rsidR="003574E5" w:rsidRPr="003574E5" w:rsidRDefault="003574E5" w:rsidP="00E7566A">
      <w:pPr>
        <w:keepNext/>
        <w:spacing w:line="360" w:lineRule="auto"/>
        <w:ind w:left="1418" w:right="902"/>
        <w:jc w:val="center"/>
        <w:outlineLvl w:val="0"/>
        <w:rPr>
          <w:rFonts w:ascii="Arial" w:hAnsi="Arial" w:cs="Arial"/>
          <w:b/>
          <w:sz w:val="24"/>
          <w:szCs w:val="24"/>
          <w:u w:val="single"/>
        </w:rPr>
      </w:pPr>
    </w:p>
    <w:p w:rsidR="003574E5" w:rsidRPr="003574E5" w:rsidRDefault="003574E5" w:rsidP="00E7566A">
      <w:pPr>
        <w:spacing w:line="360" w:lineRule="auto"/>
        <w:jc w:val="both"/>
        <w:rPr>
          <w:rFonts w:ascii="Arial" w:hAnsi="Arial" w:cs="Arial"/>
          <w:color w:val="000000"/>
          <w:sz w:val="24"/>
          <w:szCs w:val="24"/>
        </w:rPr>
      </w:pPr>
      <w:r w:rsidRPr="003574E5">
        <w:rPr>
          <w:rFonts w:ascii="Arial" w:hAnsi="Arial" w:cs="Arial"/>
          <w:sz w:val="24"/>
          <w:szCs w:val="24"/>
        </w:rPr>
        <w:t>El presunto inculpado</w:t>
      </w:r>
      <w:r w:rsidRPr="003574E5">
        <w:rPr>
          <w:rFonts w:ascii="Arial" w:hAnsi="Arial" w:cs="Arial"/>
          <w:color w:val="BFBFBF"/>
          <w:sz w:val="24"/>
          <w:szCs w:val="24"/>
        </w:rPr>
        <w:t>(s)</w:t>
      </w:r>
      <w:r w:rsidRPr="003574E5">
        <w:rPr>
          <w:rFonts w:ascii="Arial" w:hAnsi="Arial" w:cs="Arial"/>
          <w:sz w:val="24"/>
          <w:szCs w:val="24"/>
        </w:rPr>
        <w:t xml:space="preserve"> dentro de los hechos materia de investigación, es el señor</w:t>
      </w:r>
      <w:r w:rsidRPr="003574E5">
        <w:rPr>
          <w:rFonts w:ascii="Arial" w:hAnsi="Arial" w:cs="Arial"/>
          <w:color w:val="BFBFBF"/>
          <w:sz w:val="24"/>
          <w:szCs w:val="24"/>
        </w:rPr>
        <w:t>(es)</w:t>
      </w:r>
      <w:r w:rsidRPr="003574E5">
        <w:rPr>
          <w:rFonts w:ascii="Arial" w:hAnsi="Arial" w:cs="Arial"/>
          <w:sz w:val="24"/>
          <w:szCs w:val="24"/>
        </w:rPr>
        <w:t xml:space="preserve"> </w:t>
      </w:r>
      <w:r w:rsidRPr="003574E5">
        <w:rPr>
          <w:rFonts w:ascii="Arial" w:hAnsi="Arial" w:cs="Arial"/>
          <w:color w:val="BFBFBF"/>
          <w:sz w:val="24"/>
          <w:szCs w:val="24"/>
        </w:rPr>
        <w:t xml:space="preserve">(… Se </w:t>
      </w:r>
      <w:r w:rsidRPr="003574E5">
        <w:rPr>
          <w:rFonts w:ascii="Arial" w:hAnsi="Arial" w:cs="Arial"/>
          <w:i/>
          <w:color w:val="BFBFBF"/>
          <w:sz w:val="24"/>
          <w:szCs w:val="24"/>
        </w:rPr>
        <w:t>“Identifica”</w:t>
      </w:r>
      <w:r w:rsidRPr="003574E5">
        <w:rPr>
          <w:rFonts w:ascii="Arial" w:hAnsi="Arial" w:cs="Arial"/>
          <w:color w:val="BFBFBF"/>
          <w:sz w:val="24"/>
          <w:szCs w:val="24"/>
        </w:rPr>
        <w:t xml:space="preserve"> e </w:t>
      </w:r>
      <w:r w:rsidRPr="003574E5">
        <w:rPr>
          <w:rFonts w:ascii="Arial" w:hAnsi="Arial" w:cs="Arial"/>
          <w:i/>
          <w:color w:val="BFBFBF"/>
          <w:sz w:val="24"/>
          <w:szCs w:val="24"/>
        </w:rPr>
        <w:t>“Individualiza”</w:t>
      </w:r>
      <w:r w:rsidRPr="003574E5">
        <w:rPr>
          <w:rFonts w:ascii="Arial" w:hAnsi="Arial" w:cs="Arial"/>
          <w:color w:val="BFBFBF"/>
          <w:sz w:val="24"/>
          <w:szCs w:val="24"/>
        </w:rPr>
        <w:t xml:space="preserve"> al presuntos(s) inculpado(s), indicando el Grado(s), Nombres, Apellidos, Documento(s) de Identificación y Cargo desempeñado para la fecha de los hechos)</w:t>
      </w:r>
      <w:r w:rsidRPr="003574E5">
        <w:rPr>
          <w:rFonts w:ascii="Arial" w:hAnsi="Arial" w:cs="Arial"/>
          <w:color w:val="000000"/>
          <w:sz w:val="24"/>
          <w:szCs w:val="24"/>
        </w:rPr>
        <w:t>.</w:t>
      </w:r>
    </w:p>
    <w:p w:rsidR="003574E5" w:rsidRPr="003574E5" w:rsidRDefault="003574E5" w:rsidP="00E7566A">
      <w:pPr>
        <w:spacing w:line="360" w:lineRule="auto"/>
        <w:jc w:val="both"/>
        <w:rPr>
          <w:rFonts w:ascii="Arial" w:hAnsi="Arial" w:cs="Arial"/>
          <w:color w:val="000000"/>
          <w:sz w:val="24"/>
          <w:szCs w:val="24"/>
        </w:rPr>
      </w:pPr>
    </w:p>
    <w:p w:rsidR="003574E5" w:rsidRPr="003574E5" w:rsidRDefault="003574E5" w:rsidP="00E7566A">
      <w:pPr>
        <w:spacing w:line="360" w:lineRule="auto"/>
        <w:jc w:val="both"/>
        <w:rPr>
          <w:rFonts w:ascii="Arial" w:hAnsi="Arial" w:cs="Arial"/>
          <w:color w:val="000000"/>
          <w:sz w:val="24"/>
          <w:szCs w:val="24"/>
        </w:rPr>
      </w:pPr>
    </w:p>
    <w:p w:rsidR="003574E5" w:rsidRPr="003574E5" w:rsidRDefault="003574E5" w:rsidP="00E7566A">
      <w:pPr>
        <w:overflowPunct w:val="0"/>
        <w:autoSpaceDE w:val="0"/>
        <w:autoSpaceDN w:val="0"/>
        <w:adjustRightInd w:val="0"/>
        <w:spacing w:line="360" w:lineRule="auto"/>
        <w:jc w:val="center"/>
        <w:textAlignment w:val="baseline"/>
        <w:rPr>
          <w:rFonts w:ascii="Arial" w:hAnsi="Arial" w:cs="Arial"/>
          <w:b/>
          <w:sz w:val="24"/>
          <w:szCs w:val="24"/>
          <w:u w:val="single"/>
        </w:rPr>
      </w:pPr>
      <w:r w:rsidRPr="003574E5">
        <w:rPr>
          <w:rFonts w:ascii="Arial" w:hAnsi="Arial" w:cs="Arial"/>
          <w:b/>
          <w:sz w:val="24"/>
          <w:szCs w:val="24"/>
          <w:u w:val="single"/>
        </w:rPr>
        <w:t xml:space="preserve">ACTUACIÓN PROCESAL, </w:t>
      </w:r>
      <w:r w:rsidRPr="003574E5">
        <w:rPr>
          <w:rFonts w:ascii="Arial" w:hAnsi="Arial" w:cs="Arial"/>
          <w:b/>
          <w:sz w:val="24"/>
          <w:szCs w:val="24"/>
          <w:u w:val="single"/>
          <w:lang w:val="es-ES_tradnl"/>
        </w:rPr>
        <w:t xml:space="preserve">RESUMEN DEL ACOPIO PROBATORIO, </w:t>
      </w:r>
      <w:r w:rsidRPr="003574E5">
        <w:rPr>
          <w:rFonts w:ascii="Arial" w:hAnsi="Arial" w:cs="Arial"/>
          <w:b/>
          <w:sz w:val="24"/>
          <w:szCs w:val="24"/>
          <w:u w:val="single"/>
        </w:rPr>
        <w:t>ALEGATOS Y ARGUMENTOS DE DEFENSA</w:t>
      </w:r>
    </w:p>
    <w:p w:rsidR="003574E5" w:rsidRPr="003574E5" w:rsidRDefault="003574E5" w:rsidP="00E7566A">
      <w:pPr>
        <w:spacing w:line="360" w:lineRule="auto"/>
        <w:jc w:val="both"/>
        <w:rPr>
          <w:rFonts w:ascii="Arial" w:hAnsi="Arial" w:cs="Arial"/>
          <w:b/>
          <w:sz w:val="24"/>
          <w:szCs w:val="24"/>
          <w:u w:val="single"/>
        </w:rPr>
      </w:pPr>
    </w:p>
    <w:p w:rsidR="003574E5" w:rsidRPr="003574E5" w:rsidRDefault="003574E5" w:rsidP="00E7566A">
      <w:pPr>
        <w:spacing w:line="360" w:lineRule="auto"/>
        <w:jc w:val="both"/>
        <w:rPr>
          <w:rFonts w:ascii="Arial" w:hAnsi="Arial" w:cs="Arial"/>
          <w:color w:val="BFBFBF"/>
          <w:sz w:val="24"/>
          <w:szCs w:val="24"/>
          <w:lang w:val="es-ES_tradnl"/>
        </w:rPr>
      </w:pPr>
      <w:r w:rsidRPr="003574E5">
        <w:rPr>
          <w:rFonts w:ascii="Arial" w:hAnsi="Arial" w:cs="Arial"/>
          <w:color w:val="BFBFBF"/>
          <w:sz w:val="24"/>
          <w:szCs w:val="24"/>
          <w:lang w:val="es-ES_tradnl"/>
        </w:rPr>
        <w:t xml:space="preserve">(…En este acápite se podrá hacer la cita que se transcribe a continuación, siempre y cuando se observe por parte de la autoridad competente, que el Fallador de Primera Instancia hizo una verdadera y exhaustiva descripción y análisis de los acápites citados </w:t>
      </w:r>
      <w:r w:rsidRPr="003574E5">
        <w:rPr>
          <w:rFonts w:ascii="Arial" w:hAnsi="Arial" w:cs="Arial"/>
          <w:i/>
          <w:color w:val="BFBFBF"/>
          <w:sz w:val="24"/>
          <w:szCs w:val="24"/>
          <w:lang w:val="es-ES_tradnl"/>
        </w:rPr>
        <w:t>“Actuaciones Procesales”, “Resumen del Acopio Probatorio” y “Versión Libre del Disciplinado(s)”</w:t>
      </w:r>
      <w:r w:rsidRPr="003574E5">
        <w:rPr>
          <w:rFonts w:ascii="Arial" w:hAnsi="Arial" w:cs="Arial"/>
          <w:color w:val="BFBFBF"/>
          <w:sz w:val="24"/>
          <w:szCs w:val="24"/>
          <w:lang w:val="es-ES_tradnl"/>
        </w:rPr>
        <w:t xml:space="preserve">; de lo contrario la autoridad del conocimiento, deberá hacer este estudio detallado y por separado de cada uno de éstos, tal y como lo señala el formato “FALLO DE PRIMERA INSTANCIA </w:t>
      </w:r>
      <w:r>
        <w:rPr>
          <w:rFonts w:ascii="Arial" w:hAnsi="Arial" w:cs="Arial"/>
          <w:color w:val="BFBFBF"/>
          <w:sz w:val="24"/>
          <w:szCs w:val="24"/>
          <w:lang w:val="es-ES_tradnl"/>
        </w:rPr>
        <w:t>ACTUACIÓN DISCIPLINARIA</w:t>
      </w:r>
      <w:r w:rsidRPr="003574E5">
        <w:rPr>
          <w:rFonts w:ascii="Arial" w:hAnsi="Arial" w:cs="Arial"/>
          <w:color w:val="BFBFBF"/>
          <w:sz w:val="24"/>
          <w:szCs w:val="24"/>
          <w:lang w:val="es-ES_tradnl"/>
        </w:rPr>
        <w:t>”…).</w:t>
      </w:r>
    </w:p>
    <w:p w:rsidR="003574E5" w:rsidRPr="003574E5" w:rsidRDefault="003574E5" w:rsidP="00E7566A">
      <w:pPr>
        <w:spacing w:line="360" w:lineRule="auto"/>
        <w:ind w:firstLine="1701"/>
        <w:jc w:val="both"/>
        <w:rPr>
          <w:rFonts w:ascii="Arial" w:hAnsi="Arial" w:cs="Arial"/>
          <w:color w:val="BFBFBF"/>
          <w:sz w:val="24"/>
          <w:szCs w:val="24"/>
          <w:lang w:val="es-ES_tradnl"/>
        </w:rPr>
      </w:pPr>
    </w:p>
    <w:p w:rsidR="003574E5" w:rsidRPr="003574E5" w:rsidRDefault="003574E5" w:rsidP="00E7566A">
      <w:pPr>
        <w:spacing w:line="360" w:lineRule="auto"/>
        <w:jc w:val="both"/>
        <w:rPr>
          <w:rFonts w:ascii="Arial" w:hAnsi="Arial" w:cs="Arial"/>
          <w:color w:val="BFBFBF"/>
          <w:sz w:val="24"/>
          <w:szCs w:val="24"/>
          <w:lang w:val="es-ES_tradnl"/>
        </w:rPr>
      </w:pPr>
      <w:r w:rsidRPr="003574E5">
        <w:rPr>
          <w:rFonts w:ascii="Arial" w:hAnsi="Arial" w:cs="Arial"/>
          <w:bCs/>
          <w:color w:val="BFBFBF"/>
          <w:sz w:val="24"/>
          <w:szCs w:val="24"/>
          <w:lang w:val="es-ES_tradnl"/>
        </w:rPr>
        <w:t xml:space="preserve">(…) En lo relacionado con las </w:t>
      </w:r>
      <w:r w:rsidRPr="003574E5">
        <w:rPr>
          <w:rFonts w:ascii="Arial" w:hAnsi="Arial" w:cs="Arial"/>
          <w:b/>
          <w:bCs/>
          <w:color w:val="BFBFBF"/>
          <w:sz w:val="24"/>
          <w:szCs w:val="24"/>
          <w:lang w:val="es-ES_tradnl"/>
        </w:rPr>
        <w:t xml:space="preserve">“Actuaciones Procesales” </w:t>
      </w:r>
      <w:r w:rsidRPr="003574E5">
        <w:rPr>
          <w:rFonts w:ascii="Arial" w:hAnsi="Arial" w:cs="Arial"/>
          <w:bCs/>
          <w:color w:val="BFBFBF"/>
          <w:sz w:val="24"/>
          <w:szCs w:val="24"/>
          <w:lang w:val="es-ES_tradnl"/>
        </w:rPr>
        <w:t xml:space="preserve">surtidas por la Autoridad Disciplinaria Competente de Primera Instancia, los </w:t>
      </w:r>
      <w:r w:rsidRPr="003574E5">
        <w:rPr>
          <w:rFonts w:ascii="Arial" w:hAnsi="Arial" w:cs="Arial"/>
          <w:b/>
          <w:bCs/>
          <w:color w:val="BFBFBF"/>
          <w:sz w:val="24"/>
          <w:szCs w:val="24"/>
          <w:lang w:val="es-ES_tradnl"/>
        </w:rPr>
        <w:t>“Medios de Prueba”</w:t>
      </w:r>
      <w:r w:rsidRPr="003574E5">
        <w:rPr>
          <w:rFonts w:ascii="Arial" w:hAnsi="Arial" w:cs="Arial"/>
          <w:bCs/>
          <w:color w:val="BFBFBF"/>
          <w:sz w:val="24"/>
          <w:szCs w:val="24"/>
          <w:lang w:val="es-ES_tradnl"/>
        </w:rPr>
        <w:t xml:space="preserve"> producidos y allegados a la Investigación y la diligencia de </w:t>
      </w:r>
      <w:r w:rsidRPr="003574E5">
        <w:rPr>
          <w:rFonts w:ascii="Arial" w:hAnsi="Arial" w:cs="Arial"/>
          <w:b/>
          <w:bCs/>
          <w:color w:val="BFBFBF"/>
          <w:sz w:val="24"/>
          <w:szCs w:val="24"/>
          <w:lang w:val="es-ES_tradnl"/>
        </w:rPr>
        <w:t>“Versión Libre”</w:t>
      </w:r>
      <w:r w:rsidRPr="003574E5">
        <w:rPr>
          <w:rFonts w:ascii="Arial" w:hAnsi="Arial" w:cs="Arial"/>
          <w:bCs/>
          <w:color w:val="BFBFBF"/>
          <w:sz w:val="24"/>
          <w:szCs w:val="24"/>
          <w:lang w:val="es-ES_tradnl"/>
        </w:rPr>
        <w:t xml:space="preserve"> rendida por el inculpado(s); las cuales se describieron en la providencia (… objeto de Consulta o Apelación …)  como (… Se cita el nombre con el cual fueron reseñados estos mismos acápites en el Fallo de Primera Instancia (…), </w:t>
      </w:r>
      <w:r w:rsidRPr="003574E5">
        <w:rPr>
          <w:rFonts w:ascii="Arial" w:hAnsi="Arial" w:cs="Arial"/>
          <w:bCs/>
          <w:color w:val="BFBFBF"/>
          <w:sz w:val="24"/>
          <w:szCs w:val="24"/>
          <w:lang w:val="es-ES_tradnl"/>
        </w:rPr>
        <w:lastRenderedPageBreak/>
        <w:t>respectivamente; encuentra esta Instancia que fueron resumidos ampliamente por el A-quo en el Fallo de Primera Instancia de fecha (… En letras y números…) visto a folios (… Se citan los folios que contienen la decisión…) del C.O. (... No. de Cuaderno…), por lo que este Despacho omitirá tal actividad y en caso que sea necesario citar o analizar más a fondo alguna de ellas, nos remitiremos a dichas providencias (…)”.</w:t>
      </w:r>
    </w:p>
    <w:p w:rsidR="003574E5" w:rsidRPr="003574E5" w:rsidRDefault="003574E5" w:rsidP="00E7566A">
      <w:pPr>
        <w:overflowPunct w:val="0"/>
        <w:autoSpaceDE w:val="0"/>
        <w:autoSpaceDN w:val="0"/>
        <w:adjustRightInd w:val="0"/>
        <w:spacing w:line="360" w:lineRule="auto"/>
        <w:jc w:val="center"/>
        <w:textAlignment w:val="baseline"/>
        <w:rPr>
          <w:rFonts w:ascii="Arial" w:hAnsi="Arial" w:cs="Arial"/>
          <w:b/>
          <w:sz w:val="24"/>
          <w:szCs w:val="24"/>
          <w:lang w:val="es-ES_tradnl"/>
        </w:rPr>
      </w:pPr>
    </w:p>
    <w:p w:rsidR="003574E5" w:rsidRDefault="003574E5" w:rsidP="00E7566A">
      <w:pPr>
        <w:keepNext/>
        <w:spacing w:line="360" w:lineRule="auto"/>
        <w:jc w:val="center"/>
        <w:outlineLvl w:val="8"/>
        <w:rPr>
          <w:rFonts w:ascii="Arial" w:hAnsi="Arial" w:cs="Arial"/>
          <w:b/>
          <w:bCs/>
          <w:iCs/>
          <w:sz w:val="24"/>
          <w:szCs w:val="24"/>
          <w:u w:val="single"/>
        </w:rPr>
      </w:pPr>
    </w:p>
    <w:p w:rsidR="003574E5" w:rsidRPr="00E7566A" w:rsidRDefault="003574E5" w:rsidP="00E7566A">
      <w:pPr>
        <w:keepNext/>
        <w:spacing w:line="360" w:lineRule="auto"/>
        <w:jc w:val="center"/>
        <w:outlineLvl w:val="8"/>
        <w:rPr>
          <w:rFonts w:ascii="Arial" w:hAnsi="Arial" w:cs="Arial"/>
          <w:b/>
          <w:bCs/>
          <w:iCs/>
          <w:sz w:val="26"/>
          <w:szCs w:val="26"/>
          <w:u w:val="single"/>
        </w:rPr>
      </w:pPr>
      <w:r w:rsidRPr="00E7566A">
        <w:rPr>
          <w:rFonts w:ascii="Arial" w:hAnsi="Arial" w:cs="Arial"/>
          <w:b/>
          <w:bCs/>
          <w:iCs/>
          <w:sz w:val="26"/>
          <w:szCs w:val="26"/>
          <w:u w:val="single"/>
        </w:rPr>
        <w:t>FALLO DE PRIMERA INSTANCIA</w:t>
      </w:r>
    </w:p>
    <w:p w:rsidR="003574E5" w:rsidRPr="00E7566A" w:rsidRDefault="003574E5" w:rsidP="00E7566A">
      <w:pPr>
        <w:keepNext/>
        <w:spacing w:line="360" w:lineRule="auto"/>
        <w:jc w:val="center"/>
        <w:outlineLvl w:val="8"/>
        <w:rPr>
          <w:rFonts w:ascii="Arial" w:hAnsi="Arial" w:cs="Arial"/>
          <w:b/>
          <w:bCs/>
          <w:iCs/>
          <w:sz w:val="24"/>
          <w:szCs w:val="24"/>
          <w:u w:val="single"/>
        </w:rPr>
      </w:pPr>
    </w:p>
    <w:p w:rsidR="003574E5" w:rsidRPr="00E7566A" w:rsidRDefault="003574E5" w:rsidP="00E7566A">
      <w:pPr>
        <w:spacing w:line="360" w:lineRule="auto"/>
        <w:jc w:val="both"/>
        <w:rPr>
          <w:rFonts w:ascii="Arial" w:hAnsi="Arial" w:cs="Arial"/>
          <w:color w:val="BFBFBF"/>
          <w:sz w:val="24"/>
          <w:szCs w:val="24"/>
          <w:lang w:val="es-ES_tradnl"/>
        </w:rPr>
      </w:pPr>
      <w:r w:rsidRPr="00E7566A">
        <w:rPr>
          <w:rFonts w:ascii="Arial" w:hAnsi="Arial" w:cs="Arial"/>
          <w:color w:val="BFBFBF"/>
          <w:sz w:val="24"/>
          <w:szCs w:val="24"/>
          <w:lang w:val="es-ES_tradnl"/>
        </w:rPr>
        <w:t>(…En este acápite se hará un resumen o se transcribirá textualmente, lo aspectos fundamentales en los cuales se cimentó la decisión tomada por el A-quo en el Fallo de Primera Instancia…).</w:t>
      </w:r>
    </w:p>
    <w:p w:rsidR="003574E5" w:rsidRPr="00E7566A" w:rsidRDefault="003574E5" w:rsidP="00E7566A">
      <w:pPr>
        <w:spacing w:line="360" w:lineRule="auto"/>
        <w:jc w:val="both"/>
        <w:rPr>
          <w:rFonts w:ascii="Arial" w:hAnsi="Arial" w:cs="Arial"/>
          <w:color w:val="BFBFBF"/>
          <w:sz w:val="24"/>
          <w:szCs w:val="24"/>
          <w:lang w:val="es-ES_tradnl"/>
        </w:rPr>
      </w:pPr>
    </w:p>
    <w:p w:rsidR="003574E5" w:rsidRPr="00E7566A" w:rsidRDefault="003574E5" w:rsidP="00E7566A">
      <w:pPr>
        <w:spacing w:line="360" w:lineRule="auto"/>
        <w:jc w:val="both"/>
        <w:rPr>
          <w:rFonts w:ascii="Arial" w:hAnsi="Arial" w:cs="Arial"/>
          <w:color w:val="BFBFBF"/>
          <w:sz w:val="24"/>
          <w:szCs w:val="24"/>
          <w:lang w:val="es-ES_tradnl"/>
        </w:rPr>
      </w:pPr>
      <w:r w:rsidRPr="00E7566A">
        <w:rPr>
          <w:rFonts w:ascii="Arial" w:hAnsi="Arial" w:cs="Arial"/>
          <w:color w:val="BFBFBF"/>
          <w:sz w:val="24"/>
          <w:szCs w:val="24"/>
          <w:lang w:val="es-ES_tradnl"/>
        </w:rPr>
        <w:t xml:space="preserve">(…Si la Investigación Disciplinaria llega a la autoridad competente de Segunda Instancia por vía de </w:t>
      </w:r>
      <w:r w:rsidRPr="00E7566A">
        <w:rPr>
          <w:rFonts w:ascii="Arial" w:hAnsi="Arial" w:cs="Arial"/>
          <w:i/>
          <w:color w:val="BFBFBF"/>
          <w:sz w:val="24"/>
          <w:szCs w:val="24"/>
          <w:lang w:val="es-ES_tradnl"/>
        </w:rPr>
        <w:t>“Apelación”</w:t>
      </w:r>
      <w:r w:rsidRPr="00E7566A">
        <w:rPr>
          <w:rFonts w:ascii="Arial" w:hAnsi="Arial" w:cs="Arial"/>
          <w:color w:val="BFBFBF"/>
          <w:sz w:val="24"/>
          <w:szCs w:val="24"/>
          <w:lang w:val="es-ES_tradnl"/>
        </w:rPr>
        <w:t xml:space="preserve"> y es procedente su estudio y resolución, toda vez que no existen </w:t>
      </w:r>
      <w:r w:rsidRPr="00E7566A">
        <w:rPr>
          <w:rFonts w:ascii="Arial" w:hAnsi="Arial" w:cs="Arial"/>
          <w:i/>
          <w:color w:val="BFBFBF"/>
          <w:sz w:val="24"/>
          <w:szCs w:val="24"/>
          <w:lang w:val="es-ES_tradnl"/>
        </w:rPr>
        <w:t>“Nulidades”</w:t>
      </w:r>
      <w:r w:rsidRPr="00E7566A">
        <w:rPr>
          <w:rFonts w:ascii="Arial" w:hAnsi="Arial" w:cs="Arial"/>
          <w:color w:val="BFBFBF"/>
          <w:sz w:val="24"/>
          <w:szCs w:val="24"/>
          <w:lang w:val="es-ES_tradnl"/>
        </w:rPr>
        <w:t xml:space="preserve"> sobre las cuales deba pronunciarse esta instancia, es obligatorio incluir el siguiente acápite, contiguo al presente, así:…).</w:t>
      </w:r>
    </w:p>
    <w:p w:rsidR="003574E5" w:rsidRPr="00E7566A" w:rsidRDefault="003574E5" w:rsidP="00E7566A">
      <w:pPr>
        <w:spacing w:line="360" w:lineRule="auto"/>
        <w:jc w:val="center"/>
        <w:rPr>
          <w:rFonts w:ascii="Century Gothic" w:hAnsi="Century Gothic"/>
          <w:b/>
          <w:color w:val="BFBFBF"/>
          <w:sz w:val="24"/>
          <w:szCs w:val="24"/>
          <w:u w:val="single"/>
          <w:lang w:val="es-ES_tradnl"/>
        </w:rPr>
      </w:pPr>
    </w:p>
    <w:p w:rsidR="003574E5" w:rsidRPr="00E7566A" w:rsidRDefault="003574E5" w:rsidP="00E7566A">
      <w:pPr>
        <w:spacing w:line="360" w:lineRule="auto"/>
        <w:jc w:val="center"/>
        <w:rPr>
          <w:rFonts w:ascii="Century Gothic" w:hAnsi="Century Gothic"/>
          <w:b/>
          <w:color w:val="BFBFBF"/>
          <w:sz w:val="24"/>
          <w:szCs w:val="24"/>
          <w:u w:val="single"/>
          <w:lang w:val="es-ES_tradnl"/>
        </w:rPr>
      </w:pPr>
    </w:p>
    <w:p w:rsidR="003574E5" w:rsidRPr="003574E5" w:rsidRDefault="003574E5" w:rsidP="00E7566A">
      <w:pPr>
        <w:spacing w:line="360" w:lineRule="auto"/>
        <w:jc w:val="center"/>
        <w:rPr>
          <w:rFonts w:ascii="Arial" w:hAnsi="Arial" w:cs="Arial"/>
          <w:b/>
          <w:color w:val="000000"/>
          <w:sz w:val="24"/>
          <w:szCs w:val="24"/>
          <w:u w:val="single"/>
          <w:lang w:val="es-ES_tradnl"/>
        </w:rPr>
      </w:pPr>
      <w:r w:rsidRPr="003574E5">
        <w:rPr>
          <w:rFonts w:ascii="Arial" w:hAnsi="Arial" w:cs="Arial"/>
          <w:b/>
          <w:color w:val="000000"/>
          <w:sz w:val="24"/>
          <w:szCs w:val="24"/>
          <w:u w:val="single"/>
          <w:lang w:val="es-ES_tradnl"/>
        </w:rPr>
        <w:t>DESCRIPCIÓN DEL RECURSO DE APELACIÓN</w:t>
      </w:r>
    </w:p>
    <w:p w:rsidR="003574E5" w:rsidRDefault="003574E5" w:rsidP="00E7566A">
      <w:pPr>
        <w:spacing w:line="360" w:lineRule="auto"/>
        <w:jc w:val="both"/>
        <w:rPr>
          <w:rFonts w:ascii="Arial" w:hAnsi="Arial" w:cs="Arial"/>
          <w:color w:val="BFBFBF"/>
          <w:sz w:val="24"/>
          <w:szCs w:val="24"/>
          <w:lang w:val="es-ES_tradnl"/>
        </w:rPr>
      </w:pPr>
    </w:p>
    <w:p w:rsidR="003574E5" w:rsidRPr="003574E5" w:rsidRDefault="003574E5" w:rsidP="00E7566A">
      <w:pPr>
        <w:spacing w:line="360" w:lineRule="auto"/>
        <w:jc w:val="both"/>
        <w:rPr>
          <w:rFonts w:ascii="Arial" w:hAnsi="Arial" w:cs="Arial"/>
          <w:color w:val="BFBFBF"/>
          <w:sz w:val="24"/>
          <w:szCs w:val="24"/>
          <w:lang w:val="es-ES_tradnl"/>
        </w:rPr>
      </w:pPr>
      <w:r w:rsidRPr="003574E5">
        <w:rPr>
          <w:rFonts w:ascii="Arial" w:hAnsi="Arial" w:cs="Arial"/>
          <w:color w:val="BFBFBF"/>
          <w:sz w:val="24"/>
          <w:szCs w:val="24"/>
          <w:lang w:val="es-ES_tradnl"/>
        </w:rPr>
        <w:t>(… En este acápite se hará un resumen o se transcribirá textualmente, lo aspectos fundamentales en los cuales se cimentó el Recurso de alzada presentado…).</w:t>
      </w:r>
    </w:p>
    <w:p w:rsidR="003574E5" w:rsidRPr="003574E5" w:rsidRDefault="003574E5" w:rsidP="00E7566A">
      <w:pPr>
        <w:overflowPunct w:val="0"/>
        <w:autoSpaceDE w:val="0"/>
        <w:autoSpaceDN w:val="0"/>
        <w:adjustRightInd w:val="0"/>
        <w:spacing w:line="360" w:lineRule="auto"/>
        <w:jc w:val="center"/>
        <w:textAlignment w:val="baseline"/>
        <w:rPr>
          <w:rFonts w:ascii="Arial" w:hAnsi="Arial" w:cs="Arial"/>
          <w:b/>
          <w:sz w:val="24"/>
          <w:szCs w:val="24"/>
          <w:lang w:val="es-ES_tradnl"/>
        </w:rPr>
      </w:pPr>
    </w:p>
    <w:p w:rsidR="0078298C" w:rsidRPr="0078298C" w:rsidRDefault="0078298C" w:rsidP="00E7566A">
      <w:pPr>
        <w:pStyle w:val="Textoindependiente"/>
        <w:spacing w:line="360" w:lineRule="auto"/>
        <w:rPr>
          <w:rFonts w:ascii="Arial" w:hAnsi="Arial" w:cs="Arial"/>
          <w:b/>
          <w:sz w:val="24"/>
          <w:szCs w:val="24"/>
          <w:u w:val="single"/>
        </w:rPr>
      </w:pPr>
    </w:p>
    <w:p w:rsidR="00635846" w:rsidRPr="003218F0" w:rsidRDefault="00635846" w:rsidP="00E7566A">
      <w:pPr>
        <w:pStyle w:val="Textoindependiente"/>
        <w:spacing w:line="360" w:lineRule="auto"/>
        <w:jc w:val="center"/>
        <w:rPr>
          <w:rFonts w:ascii="Arial" w:hAnsi="Arial" w:cs="Arial"/>
          <w:b/>
          <w:sz w:val="26"/>
          <w:szCs w:val="26"/>
          <w:u w:val="single"/>
        </w:rPr>
      </w:pPr>
      <w:r w:rsidRPr="003218F0">
        <w:rPr>
          <w:rFonts w:ascii="Arial" w:hAnsi="Arial" w:cs="Arial"/>
          <w:b/>
          <w:sz w:val="26"/>
          <w:szCs w:val="26"/>
          <w:u w:val="single"/>
        </w:rPr>
        <w:t>CONSIDERACIONES JURÍDICAS DEL DESPACHO</w:t>
      </w:r>
    </w:p>
    <w:p w:rsidR="00635846" w:rsidRPr="003218F0" w:rsidRDefault="00635846" w:rsidP="00E7566A">
      <w:pPr>
        <w:pStyle w:val="Textoindependiente"/>
        <w:spacing w:line="360" w:lineRule="auto"/>
        <w:rPr>
          <w:rFonts w:ascii="Arial" w:hAnsi="Arial" w:cs="Arial"/>
          <w:b/>
          <w:sz w:val="24"/>
          <w:szCs w:val="24"/>
          <w:u w:val="single"/>
        </w:rPr>
      </w:pPr>
    </w:p>
    <w:p w:rsidR="00635846" w:rsidRPr="003218F0" w:rsidRDefault="00635846" w:rsidP="00E7566A">
      <w:pPr>
        <w:pStyle w:val="Textoindependiente"/>
        <w:spacing w:line="360" w:lineRule="auto"/>
        <w:jc w:val="center"/>
        <w:rPr>
          <w:rFonts w:ascii="Arial" w:hAnsi="Arial" w:cs="Arial"/>
          <w:b/>
          <w:sz w:val="26"/>
          <w:szCs w:val="26"/>
          <w:u w:val="single"/>
        </w:rPr>
      </w:pPr>
      <w:r w:rsidRPr="003218F0">
        <w:rPr>
          <w:rFonts w:ascii="Arial" w:hAnsi="Arial" w:cs="Arial"/>
          <w:b/>
          <w:sz w:val="26"/>
          <w:szCs w:val="26"/>
          <w:u w:val="single"/>
        </w:rPr>
        <w:t>COMPETENCIA</w:t>
      </w:r>
    </w:p>
    <w:p w:rsidR="00635846" w:rsidRPr="00E7566A" w:rsidRDefault="00635846" w:rsidP="00E7566A">
      <w:pPr>
        <w:pStyle w:val="Textoindependiente"/>
        <w:spacing w:line="360" w:lineRule="auto"/>
        <w:jc w:val="center"/>
        <w:rPr>
          <w:rFonts w:ascii="Arial" w:hAnsi="Arial" w:cs="Arial"/>
          <w:b/>
          <w:sz w:val="24"/>
          <w:szCs w:val="24"/>
          <w:u w:val="single"/>
        </w:rPr>
      </w:pPr>
    </w:p>
    <w:p w:rsidR="003B6487" w:rsidRPr="00E7566A" w:rsidRDefault="00635846" w:rsidP="00E7566A">
      <w:pPr>
        <w:spacing w:line="360" w:lineRule="auto"/>
        <w:jc w:val="both"/>
        <w:rPr>
          <w:rFonts w:ascii="Arial" w:hAnsi="Arial" w:cs="Arial"/>
          <w:i/>
          <w:color w:val="BFBFBF"/>
          <w:sz w:val="24"/>
          <w:szCs w:val="24"/>
        </w:rPr>
      </w:pPr>
      <w:r w:rsidRPr="00E7566A">
        <w:rPr>
          <w:rFonts w:ascii="Arial" w:hAnsi="Arial" w:cs="Arial"/>
          <w:sz w:val="24"/>
          <w:szCs w:val="24"/>
        </w:rPr>
        <w:t xml:space="preserve">Competente a este Despacho conocer </w:t>
      </w:r>
      <w:r w:rsidR="00FC7829" w:rsidRPr="00E7566A">
        <w:rPr>
          <w:rFonts w:ascii="Arial" w:hAnsi="Arial" w:cs="Arial"/>
          <w:sz w:val="24"/>
          <w:szCs w:val="24"/>
        </w:rPr>
        <w:t xml:space="preserve">en Segunda Instancia, en atención a que la presente </w:t>
      </w:r>
      <w:r w:rsidR="003574E5" w:rsidRPr="00E7566A">
        <w:rPr>
          <w:rFonts w:ascii="Arial" w:hAnsi="Arial" w:cs="Arial"/>
          <w:sz w:val="24"/>
          <w:szCs w:val="24"/>
        </w:rPr>
        <w:t xml:space="preserve">Actuación Disciplinaria </w:t>
      </w:r>
      <w:r w:rsidR="00FC7829" w:rsidRPr="00E7566A">
        <w:rPr>
          <w:rFonts w:ascii="Arial" w:hAnsi="Arial" w:cs="Arial"/>
          <w:sz w:val="24"/>
          <w:szCs w:val="24"/>
        </w:rPr>
        <w:t xml:space="preserve">fue fallada en Primera Instancia por el señor </w:t>
      </w:r>
      <w:r w:rsidR="00FC7829" w:rsidRPr="00E7566A">
        <w:rPr>
          <w:rFonts w:ascii="Arial" w:hAnsi="Arial" w:cs="Arial"/>
          <w:color w:val="BFBFBF"/>
          <w:sz w:val="24"/>
          <w:szCs w:val="24"/>
        </w:rPr>
        <w:t>(…</w:t>
      </w:r>
      <w:r w:rsidR="003574E5" w:rsidRPr="00E7566A">
        <w:rPr>
          <w:rFonts w:ascii="Arial" w:hAnsi="Arial" w:cs="Arial"/>
          <w:color w:val="BFBFBF"/>
          <w:sz w:val="24"/>
          <w:szCs w:val="24"/>
        </w:rPr>
        <w:t>Se indica el cargo del funcionario de primera instancia)</w:t>
      </w:r>
      <w:r w:rsidRPr="00E7566A">
        <w:rPr>
          <w:rFonts w:ascii="Arial" w:hAnsi="Arial" w:cs="Arial"/>
          <w:color w:val="BFBFBF"/>
          <w:sz w:val="24"/>
          <w:szCs w:val="24"/>
        </w:rPr>
        <w:t>;</w:t>
      </w:r>
      <w:r w:rsidRPr="00E7566A">
        <w:rPr>
          <w:rFonts w:ascii="Arial" w:hAnsi="Arial" w:cs="Arial"/>
          <w:sz w:val="24"/>
          <w:szCs w:val="24"/>
        </w:rPr>
        <w:t xml:space="preserve"> lo anterior en cumplimiento a lo dispuesto en el artículo </w:t>
      </w:r>
      <w:r w:rsidR="003B6487" w:rsidRPr="00E7566A">
        <w:rPr>
          <w:rFonts w:ascii="Arial" w:hAnsi="Arial" w:cs="Arial"/>
          <w:sz w:val="24"/>
          <w:szCs w:val="24"/>
        </w:rPr>
        <w:t>102</w:t>
      </w:r>
      <w:r w:rsidRPr="00E7566A">
        <w:rPr>
          <w:rFonts w:ascii="Arial" w:hAnsi="Arial" w:cs="Arial"/>
          <w:sz w:val="24"/>
          <w:szCs w:val="24"/>
        </w:rPr>
        <w:t xml:space="preserve">, </w:t>
      </w:r>
      <w:r w:rsidR="003B6487" w:rsidRPr="00E7566A">
        <w:rPr>
          <w:rFonts w:ascii="Arial" w:hAnsi="Arial" w:cs="Arial"/>
          <w:sz w:val="24"/>
          <w:szCs w:val="24"/>
          <w:lang w:val="es-ES_tradnl"/>
        </w:rPr>
        <w:t xml:space="preserve">artículo 102, </w:t>
      </w:r>
      <w:r w:rsidR="003B6487" w:rsidRPr="00E7566A">
        <w:rPr>
          <w:rFonts w:ascii="Arial" w:hAnsi="Arial" w:cs="Arial"/>
          <w:color w:val="BFBFBF"/>
          <w:sz w:val="24"/>
          <w:szCs w:val="24"/>
          <w:lang w:val="es-ES_tradnl"/>
        </w:rPr>
        <w:t>(</w:t>
      </w:r>
      <w:r w:rsidR="003B6487" w:rsidRPr="00E7566A">
        <w:rPr>
          <w:rFonts w:ascii="Arial" w:hAnsi="Arial" w:cs="Arial"/>
          <w:color w:val="BFBFBF"/>
          <w:sz w:val="24"/>
          <w:szCs w:val="24"/>
          <w:lang w:val="es-ES_tradnl"/>
        </w:rPr>
        <w:tab/>
        <w:t>se indicará cuáles de los literales o los parágrafos es el que señala la competencia para la decisión)</w:t>
      </w:r>
      <w:r w:rsidR="003B6487" w:rsidRPr="00E7566A">
        <w:rPr>
          <w:rFonts w:ascii="Arial" w:hAnsi="Arial" w:cs="Arial"/>
          <w:sz w:val="24"/>
          <w:szCs w:val="24"/>
          <w:lang w:val="es-ES_tradnl"/>
        </w:rPr>
        <w:t xml:space="preserve"> de la Ley 1862 de 2017 que indica:</w:t>
      </w:r>
      <w:r w:rsidR="003B6487" w:rsidRPr="00E7566A">
        <w:rPr>
          <w:rFonts w:ascii="Arial" w:hAnsi="Arial" w:cs="Arial"/>
          <w:i/>
          <w:color w:val="BFBFBF"/>
          <w:sz w:val="24"/>
          <w:szCs w:val="24"/>
        </w:rPr>
        <w:t xml:space="preserve"> </w:t>
      </w:r>
    </w:p>
    <w:p w:rsidR="00635846" w:rsidRPr="00E7566A" w:rsidRDefault="00635846" w:rsidP="00E7566A">
      <w:pPr>
        <w:pStyle w:val="Textoindependiente"/>
        <w:spacing w:line="360" w:lineRule="auto"/>
        <w:rPr>
          <w:rFonts w:ascii="Arial" w:hAnsi="Arial" w:cs="Arial"/>
          <w:sz w:val="24"/>
          <w:szCs w:val="24"/>
          <w:lang w:val="es-ES"/>
        </w:rPr>
      </w:pPr>
    </w:p>
    <w:p w:rsidR="00635846" w:rsidRPr="003218F0" w:rsidRDefault="00635846" w:rsidP="00E7566A">
      <w:pPr>
        <w:pStyle w:val="Textoindependiente"/>
        <w:spacing w:line="360" w:lineRule="auto"/>
        <w:rPr>
          <w:rFonts w:ascii="Arial" w:hAnsi="Arial" w:cs="Arial"/>
          <w:sz w:val="24"/>
          <w:szCs w:val="24"/>
        </w:rPr>
      </w:pPr>
      <w:r w:rsidRPr="003218F0">
        <w:rPr>
          <w:rFonts w:ascii="Arial" w:hAnsi="Arial" w:cs="Arial"/>
          <w:sz w:val="24"/>
          <w:szCs w:val="24"/>
        </w:rPr>
        <w:t xml:space="preserve"> </w:t>
      </w:r>
    </w:p>
    <w:p w:rsidR="00635846" w:rsidRPr="00FA2767" w:rsidRDefault="00635846" w:rsidP="00E7566A">
      <w:pPr>
        <w:pStyle w:val="Textoindependiente"/>
        <w:spacing w:line="360" w:lineRule="auto"/>
        <w:ind w:left="851" w:right="902"/>
        <w:rPr>
          <w:color w:val="BFBFBF"/>
          <w:sz w:val="24"/>
          <w:szCs w:val="24"/>
        </w:rPr>
      </w:pPr>
      <w:r w:rsidRPr="00FA2767">
        <w:rPr>
          <w:i/>
          <w:color w:val="BFBFBF"/>
          <w:sz w:val="24"/>
          <w:szCs w:val="24"/>
        </w:rPr>
        <w:lastRenderedPageBreak/>
        <w:t>“(…) Se transcribe literalmente la norma que se citó anteriormente, con indicación únicamente del acápite donde se soporte la competencia de la autoridad del conocimiento. (…)”.</w:t>
      </w:r>
    </w:p>
    <w:p w:rsidR="00635846" w:rsidRPr="003218F0" w:rsidRDefault="00635846" w:rsidP="00E7566A">
      <w:pPr>
        <w:pStyle w:val="Textoindependiente"/>
        <w:spacing w:line="360" w:lineRule="auto"/>
        <w:rPr>
          <w:rFonts w:ascii="Arial" w:hAnsi="Arial" w:cs="Arial"/>
          <w:b/>
          <w:sz w:val="24"/>
          <w:szCs w:val="24"/>
          <w:u w:val="single"/>
        </w:rPr>
      </w:pPr>
    </w:p>
    <w:p w:rsidR="00635846" w:rsidRPr="003218F0" w:rsidRDefault="00635846" w:rsidP="00E7566A">
      <w:pPr>
        <w:spacing w:line="360" w:lineRule="auto"/>
        <w:rPr>
          <w:rFonts w:ascii="Arial" w:hAnsi="Arial" w:cs="Arial"/>
          <w:sz w:val="24"/>
          <w:szCs w:val="24"/>
          <w:lang w:val="es-CO" w:eastAsia="en-US"/>
        </w:rPr>
      </w:pPr>
    </w:p>
    <w:p w:rsidR="005E32E7" w:rsidRPr="009722E8" w:rsidRDefault="005E32E7" w:rsidP="00E7566A">
      <w:pPr>
        <w:pStyle w:val="Textoindependiente"/>
        <w:spacing w:line="360" w:lineRule="auto"/>
        <w:jc w:val="center"/>
        <w:rPr>
          <w:rFonts w:ascii="Arial" w:hAnsi="Arial" w:cs="Arial"/>
          <w:b/>
          <w:sz w:val="26"/>
          <w:szCs w:val="26"/>
          <w:u w:val="single"/>
        </w:rPr>
      </w:pPr>
      <w:r w:rsidRPr="009722E8">
        <w:rPr>
          <w:rFonts w:ascii="Arial" w:hAnsi="Arial" w:cs="Arial"/>
          <w:b/>
          <w:sz w:val="26"/>
          <w:szCs w:val="26"/>
          <w:u w:val="single"/>
        </w:rPr>
        <w:t>ARGUMENTOS PARA DECIDIR</w:t>
      </w:r>
    </w:p>
    <w:p w:rsidR="006F1B07" w:rsidRPr="000562B4" w:rsidRDefault="006F1B07" w:rsidP="00E7566A">
      <w:pPr>
        <w:spacing w:line="360" w:lineRule="auto"/>
        <w:jc w:val="both"/>
        <w:rPr>
          <w:rFonts w:ascii="Arial" w:hAnsi="Arial" w:cs="Arial"/>
          <w:color w:val="808080"/>
          <w:sz w:val="24"/>
          <w:szCs w:val="24"/>
        </w:rPr>
      </w:pPr>
    </w:p>
    <w:p w:rsidR="000562B4" w:rsidRPr="000562B4" w:rsidRDefault="000562B4" w:rsidP="00E7566A">
      <w:pPr>
        <w:spacing w:line="360" w:lineRule="auto"/>
        <w:jc w:val="both"/>
        <w:rPr>
          <w:rFonts w:ascii="Arial" w:hAnsi="Arial" w:cs="Arial"/>
          <w:color w:val="BFBFBF"/>
          <w:sz w:val="24"/>
          <w:szCs w:val="24"/>
        </w:rPr>
      </w:pPr>
      <w:r w:rsidRPr="000562B4">
        <w:rPr>
          <w:rFonts w:ascii="Arial" w:hAnsi="Arial" w:cs="Arial"/>
          <w:color w:val="BFBFBF"/>
          <w:sz w:val="24"/>
          <w:szCs w:val="24"/>
        </w:rPr>
        <w:t xml:space="preserve">(… En este acápite se hace un estudio y análisis de los tres (3) elementos que determinan la responsabilidad en materia Disciplinaria a saber: </w:t>
      </w:r>
      <w:r w:rsidRPr="000562B4">
        <w:rPr>
          <w:rFonts w:ascii="Arial" w:hAnsi="Arial" w:cs="Arial"/>
          <w:i/>
          <w:color w:val="BFBFBF"/>
          <w:sz w:val="24"/>
          <w:szCs w:val="24"/>
        </w:rPr>
        <w:t>“Tipicidad” y “Culpabilidad”</w:t>
      </w:r>
      <w:r w:rsidRPr="000562B4">
        <w:rPr>
          <w:rFonts w:ascii="Arial" w:hAnsi="Arial" w:cs="Arial"/>
          <w:color w:val="BFBFBF"/>
          <w:sz w:val="24"/>
          <w:szCs w:val="24"/>
        </w:rPr>
        <w:t xml:space="preserve"> conjuntamente con los </w:t>
      </w:r>
      <w:r w:rsidRPr="000562B4">
        <w:rPr>
          <w:rFonts w:ascii="Arial" w:hAnsi="Arial" w:cs="Arial"/>
          <w:i/>
          <w:color w:val="BFBFBF"/>
          <w:sz w:val="24"/>
          <w:szCs w:val="24"/>
        </w:rPr>
        <w:t>“Descargos”</w:t>
      </w:r>
      <w:r w:rsidRPr="000562B4">
        <w:rPr>
          <w:rFonts w:ascii="Arial" w:hAnsi="Arial" w:cs="Arial"/>
          <w:color w:val="BFBFBF"/>
          <w:sz w:val="24"/>
          <w:szCs w:val="24"/>
        </w:rPr>
        <w:t xml:space="preserve"> y </w:t>
      </w:r>
      <w:r w:rsidRPr="000562B4">
        <w:rPr>
          <w:rFonts w:ascii="Arial" w:hAnsi="Arial" w:cs="Arial"/>
          <w:i/>
          <w:color w:val="BFBFBF"/>
          <w:sz w:val="24"/>
          <w:szCs w:val="24"/>
        </w:rPr>
        <w:t>“Alegatos”</w:t>
      </w:r>
      <w:r w:rsidRPr="000562B4">
        <w:rPr>
          <w:rFonts w:ascii="Arial" w:hAnsi="Arial" w:cs="Arial"/>
          <w:color w:val="BFBFBF"/>
          <w:sz w:val="24"/>
          <w:szCs w:val="24"/>
        </w:rPr>
        <w:t xml:space="preserve"> presentados por el Investigado(s) y su Defensor(es), si lo tiene. De otra parte, se plantean los fundamentos legales y consideraciones que el Funcionario Competente de Segunda Instancia pretende hacer valer para confirmar o no la declaratoria de Responsabilidad …).</w:t>
      </w:r>
    </w:p>
    <w:p w:rsidR="000562B4" w:rsidRPr="000562B4" w:rsidRDefault="000562B4" w:rsidP="00E7566A">
      <w:pPr>
        <w:spacing w:line="360" w:lineRule="auto"/>
        <w:jc w:val="both"/>
        <w:rPr>
          <w:rFonts w:ascii="Arial" w:hAnsi="Arial" w:cs="Arial"/>
          <w:color w:val="BFBFBF"/>
          <w:sz w:val="24"/>
          <w:szCs w:val="24"/>
        </w:rPr>
      </w:pPr>
    </w:p>
    <w:p w:rsidR="000562B4" w:rsidRPr="00E777F7" w:rsidRDefault="000562B4" w:rsidP="00E7566A">
      <w:pPr>
        <w:spacing w:line="360" w:lineRule="auto"/>
        <w:jc w:val="both"/>
        <w:rPr>
          <w:rFonts w:ascii="Arial" w:hAnsi="Arial" w:cs="Arial"/>
          <w:color w:val="BFBFBF"/>
          <w:sz w:val="24"/>
          <w:szCs w:val="24"/>
          <w:lang w:eastAsia="es-CO"/>
        </w:rPr>
      </w:pPr>
      <w:r w:rsidRPr="000562B4">
        <w:rPr>
          <w:rFonts w:ascii="Arial" w:hAnsi="Arial" w:cs="Arial"/>
          <w:sz w:val="24"/>
          <w:szCs w:val="24"/>
          <w:lang w:val="es-ES_tradnl"/>
        </w:rPr>
        <w:t>Estructura de la falta disciplinaria para determinar la responsabilidad disciplinaria</w:t>
      </w:r>
      <w:r w:rsidRPr="000562B4">
        <w:rPr>
          <w:rFonts w:ascii="Arial" w:hAnsi="Arial" w:cs="Arial"/>
          <w:sz w:val="24"/>
          <w:szCs w:val="24"/>
        </w:rPr>
        <w:t xml:space="preserve">: </w:t>
      </w:r>
      <w:r w:rsidRPr="000562B4">
        <w:rPr>
          <w:rFonts w:ascii="Arial" w:hAnsi="Arial" w:cs="Arial"/>
          <w:color w:val="BFBFBF"/>
          <w:sz w:val="24"/>
          <w:szCs w:val="24"/>
          <w:lang w:eastAsia="es-CO"/>
        </w:rPr>
        <w:t xml:space="preserve">(…Al presentarse la ausencia de uno de los tres elementos estructurales del tipo deviene que no exista responsabilidad disciplinaria en alguna medida). </w:t>
      </w:r>
      <w:r w:rsidRPr="00E777F7">
        <w:rPr>
          <w:rFonts w:ascii="Arial" w:hAnsi="Arial" w:cs="Arial"/>
          <w:color w:val="BFBFBF"/>
          <w:sz w:val="24"/>
          <w:szCs w:val="24"/>
          <w:lang w:eastAsia="es-CO"/>
        </w:rPr>
        <w:t>INDEPENDIENTE POR CADA CARGO.</w:t>
      </w:r>
    </w:p>
    <w:p w:rsidR="000562B4" w:rsidRPr="00E777F7" w:rsidRDefault="000562B4" w:rsidP="00E7566A">
      <w:pPr>
        <w:spacing w:line="360" w:lineRule="auto"/>
        <w:ind w:left="284" w:hanging="284"/>
        <w:jc w:val="both"/>
        <w:rPr>
          <w:rFonts w:ascii="Arial" w:hAnsi="Arial" w:cs="Arial"/>
          <w:b/>
          <w:color w:val="BFBFBF"/>
          <w:sz w:val="24"/>
          <w:szCs w:val="24"/>
        </w:rPr>
      </w:pPr>
    </w:p>
    <w:p w:rsidR="000562B4" w:rsidRPr="00E777F7" w:rsidRDefault="000562B4" w:rsidP="00E7566A">
      <w:pPr>
        <w:pStyle w:val="Prrafodelista"/>
        <w:keepNext/>
        <w:numPr>
          <w:ilvl w:val="0"/>
          <w:numId w:val="38"/>
        </w:numPr>
        <w:spacing w:line="360" w:lineRule="auto"/>
        <w:ind w:left="284" w:hanging="284"/>
        <w:contextualSpacing/>
        <w:outlineLvl w:val="3"/>
        <w:rPr>
          <w:rFonts w:ascii="Arial" w:hAnsi="Arial" w:cs="Arial"/>
          <w:b/>
          <w:color w:val="BFBFBF"/>
          <w:sz w:val="24"/>
          <w:szCs w:val="24"/>
          <w:u w:val="single"/>
        </w:rPr>
      </w:pPr>
      <w:r w:rsidRPr="00E777F7">
        <w:rPr>
          <w:rFonts w:ascii="Arial" w:hAnsi="Arial" w:cs="Arial"/>
          <w:b/>
          <w:color w:val="BFBFBF"/>
          <w:sz w:val="24"/>
          <w:szCs w:val="24"/>
          <w:u w:val="single"/>
        </w:rPr>
        <w:t>Tipicidad</w:t>
      </w:r>
    </w:p>
    <w:p w:rsidR="000562B4" w:rsidRPr="00E777F7" w:rsidRDefault="000562B4" w:rsidP="00E7566A">
      <w:pPr>
        <w:pStyle w:val="Prrafodelista"/>
        <w:keepNext/>
        <w:spacing w:line="360" w:lineRule="auto"/>
        <w:ind w:left="284" w:hanging="284"/>
        <w:outlineLvl w:val="3"/>
        <w:rPr>
          <w:rFonts w:ascii="Arial" w:hAnsi="Arial" w:cs="Arial"/>
          <w:b/>
          <w:color w:val="BFBFBF"/>
          <w:sz w:val="24"/>
          <w:szCs w:val="24"/>
          <w:u w:val="single"/>
        </w:rPr>
      </w:pPr>
    </w:p>
    <w:p w:rsidR="000562B4" w:rsidRPr="00E777F7" w:rsidRDefault="000562B4" w:rsidP="00E7566A">
      <w:pPr>
        <w:pStyle w:val="Prrafodelista"/>
        <w:keepNext/>
        <w:spacing w:line="360" w:lineRule="auto"/>
        <w:ind w:left="284" w:hanging="284"/>
        <w:jc w:val="both"/>
        <w:outlineLvl w:val="3"/>
        <w:rPr>
          <w:rFonts w:ascii="Arial" w:hAnsi="Arial" w:cs="Arial"/>
          <w:color w:val="BFBFBF"/>
          <w:sz w:val="24"/>
          <w:szCs w:val="24"/>
        </w:rPr>
      </w:pPr>
      <w:r w:rsidRPr="00E777F7">
        <w:rPr>
          <w:rFonts w:ascii="Arial" w:hAnsi="Arial" w:cs="Arial"/>
          <w:color w:val="BFBFBF"/>
          <w:sz w:val="24"/>
          <w:szCs w:val="24"/>
        </w:rPr>
        <w:t>(… producción analítica en la que el despacho resuelve con fundamento en el aporte probatorio de la indagación y las audiencias que la conducta es típica).</w:t>
      </w:r>
    </w:p>
    <w:p w:rsidR="000562B4" w:rsidRPr="00E777F7" w:rsidRDefault="000562B4" w:rsidP="00E7566A">
      <w:pPr>
        <w:pStyle w:val="Prrafodelista"/>
        <w:keepNext/>
        <w:spacing w:line="360" w:lineRule="auto"/>
        <w:ind w:left="284" w:hanging="284"/>
        <w:jc w:val="both"/>
        <w:outlineLvl w:val="3"/>
        <w:rPr>
          <w:rFonts w:ascii="Arial" w:hAnsi="Arial" w:cs="Arial"/>
          <w:color w:val="BFBFBF"/>
          <w:sz w:val="24"/>
          <w:szCs w:val="24"/>
        </w:rPr>
      </w:pPr>
    </w:p>
    <w:p w:rsidR="000562B4" w:rsidRPr="00E777F7" w:rsidRDefault="000562B4" w:rsidP="00E7566A">
      <w:pPr>
        <w:pStyle w:val="Prrafodelista"/>
        <w:keepNext/>
        <w:numPr>
          <w:ilvl w:val="0"/>
          <w:numId w:val="38"/>
        </w:numPr>
        <w:spacing w:line="360" w:lineRule="auto"/>
        <w:ind w:left="284" w:hanging="284"/>
        <w:contextualSpacing/>
        <w:jc w:val="both"/>
        <w:outlineLvl w:val="3"/>
        <w:rPr>
          <w:rFonts w:ascii="Arial" w:hAnsi="Arial" w:cs="Arial"/>
          <w:b/>
          <w:color w:val="BFBFBF"/>
          <w:sz w:val="24"/>
          <w:szCs w:val="24"/>
          <w:u w:val="single"/>
        </w:rPr>
      </w:pPr>
      <w:r w:rsidRPr="00E777F7">
        <w:rPr>
          <w:rFonts w:ascii="Arial" w:hAnsi="Arial" w:cs="Arial"/>
          <w:b/>
          <w:color w:val="BFBFBF"/>
          <w:sz w:val="24"/>
          <w:szCs w:val="24"/>
          <w:u w:val="single"/>
        </w:rPr>
        <w:t>Antijuricidad</w:t>
      </w:r>
    </w:p>
    <w:p w:rsidR="000562B4" w:rsidRPr="00E777F7" w:rsidRDefault="000562B4" w:rsidP="00E7566A">
      <w:pPr>
        <w:pStyle w:val="Prrafodelista"/>
        <w:keepNext/>
        <w:spacing w:line="360" w:lineRule="auto"/>
        <w:ind w:left="284" w:hanging="284"/>
        <w:jc w:val="both"/>
        <w:outlineLvl w:val="3"/>
        <w:rPr>
          <w:rFonts w:ascii="Arial" w:hAnsi="Arial" w:cs="Arial"/>
          <w:b/>
          <w:color w:val="BFBFBF"/>
          <w:sz w:val="24"/>
          <w:szCs w:val="24"/>
        </w:rPr>
      </w:pPr>
      <w:r w:rsidRPr="00E777F7">
        <w:rPr>
          <w:rFonts w:ascii="Arial" w:hAnsi="Arial" w:cs="Arial"/>
          <w:color w:val="BFBFBF"/>
          <w:sz w:val="24"/>
          <w:szCs w:val="24"/>
        </w:rPr>
        <w:t>(…producción analítica en la que el despacho resuelve con fundamento en el aporte probatorio de la indagación y las audiencias que la conducta es antijurídica y no se encuentra inmersa en ninguna de las causales de exclusión de la responsabilidad disciplinaria que eliminarían este elemento de la responsabilidad).</w:t>
      </w:r>
    </w:p>
    <w:p w:rsidR="000562B4" w:rsidRPr="00E777F7" w:rsidRDefault="000562B4" w:rsidP="00E7566A">
      <w:pPr>
        <w:spacing w:line="360" w:lineRule="auto"/>
        <w:ind w:left="284" w:hanging="284"/>
        <w:jc w:val="both"/>
        <w:rPr>
          <w:rFonts w:ascii="Arial" w:hAnsi="Arial" w:cs="Arial"/>
          <w:b/>
          <w:color w:val="BFBFBF"/>
          <w:sz w:val="24"/>
          <w:szCs w:val="24"/>
        </w:rPr>
      </w:pPr>
    </w:p>
    <w:p w:rsidR="000562B4" w:rsidRPr="00E777F7" w:rsidRDefault="000562B4" w:rsidP="00E7566A">
      <w:pPr>
        <w:pStyle w:val="Prrafodelista"/>
        <w:keepNext/>
        <w:numPr>
          <w:ilvl w:val="0"/>
          <w:numId w:val="38"/>
        </w:numPr>
        <w:spacing w:line="360" w:lineRule="auto"/>
        <w:ind w:left="284" w:hanging="284"/>
        <w:contextualSpacing/>
        <w:jc w:val="both"/>
        <w:outlineLvl w:val="3"/>
        <w:rPr>
          <w:rFonts w:ascii="Arial" w:hAnsi="Arial" w:cs="Arial"/>
          <w:b/>
          <w:color w:val="BFBFBF"/>
          <w:sz w:val="24"/>
          <w:szCs w:val="24"/>
          <w:u w:val="single"/>
        </w:rPr>
      </w:pPr>
      <w:r w:rsidRPr="00E777F7">
        <w:rPr>
          <w:rFonts w:ascii="Arial" w:hAnsi="Arial" w:cs="Arial"/>
          <w:b/>
          <w:color w:val="BFBFBF"/>
          <w:sz w:val="24"/>
          <w:szCs w:val="24"/>
          <w:u w:val="single"/>
        </w:rPr>
        <w:t>Culpabilidad</w:t>
      </w:r>
    </w:p>
    <w:p w:rsidR="000562B4" w:rsidRPr="00E777F7" w:rsidRDefault="000562B4" w:rsidP="00E7566A">
      <w:pPr>
        <w:spacing w:line="360" w:lineRule="auto"/>
        <w:ind w:left="284" w:hanging="284"/>
        <w:jc w:val="both"/>
        <w:rPr>
          <w:rFonts w:ascii="Arial" w:hAnsi="Arial" w:cs="Arial"/>
          <w:color w:val="BFBFBF"/>
          <w:sz w:val="24"/>
          <w:szCs w:val="24"/>
        </w:rPr>
      </w:pPr>
      <w:r w:rsidRPr="00E777F7">
        <w:rPr>
          <w:rFonts w:ascii="Arial" w:hAnsi="Arial" w:cs="Arial"/>
          <w:color w:val="BFBFBF"/>
          <w:sz w:val="24"/>
          <w:szCs w:val="24"/>
        </w:rPr>
        <w:t xml:space="preserve">(… En este acápite se indica y demuestra con las pruebas recaudadas, la modalidad de </w:t>
      </w:r>
      <w:r w:rsidRPr="00E777F7">
        <w:rPr>
          <w:rFonts w:ascii="Arial" w:hAnsi="Arial" w:cs="Arial"/>
          <w:i/>
          <w:color w:val="BFBFBF"/>
          <w:sz w:val="24"/>
          <w:szCs w:val="24"/>
        </w:rPr>
        <w:t>“Culpabilidad”</w:t>
      </w:r>
      <w:r w:rsidRPr="00E777F7">
        <w:rPr>
          <w:rFonts w:ascii="Arial" w:hAnsi="Arial" w:cs="Arial"/>
          <w:color w:val="BFBFBF"/>
          <w:sz w:val="24"/>
          <w:szCs w:val="24"/>
        </w:rPr>
        <w:t xml:space="preserve"> bajo la cual se le impondrá la sanción al investigado(s) por la comisión de la falta que se le investiga, siempre y cuando haya lugar a ello, la cual sólo puede ser a título de </w:t>
      </w:r>
      <w:r w:rsidRPr="00E777F7">
        <w:rPr>
          <w:rFonts w:ascii="Arial" w:hAnsi="Arial" w:cs="Arial"/>
          <w:i/>
          <w:color w:val="BFBFBF"/>
          <w:sz w:val="24"/>
          <w:szCs w:val="24"/>
        </w:rPr>
        <w:t>“Dolo”</w:t>
      </w:r>
      <w:r w:rsidRPr="00E777F7">
        <w:rPr>
          <w:rFonts w:ascii="Arial" w:hAnsi="Arial" w:cs="Arial"/>
          <w:color w:val="BFBFBF"/>
          <w:sz w:val="24"/>
          <w:szCs w:val="24"/>
        </w:rPr>
        <w:t xml:space="preserve"> o </w:t>
      </w:r>
      <w:r w:rsidRPr="00E777F7">
        <w:rPr>
          <w:rFonts w:ascii="Arial" w:hAnsi="Arial" w:cs="Arial"/>
          <w:i/>
          <w:color w:val="BFBFBF"/>
          <w:sz w:val="24"/>
          <w:szCs w:val="24"/>
        </w:rPr>
        <w:t>Culpa”</w:t>
      </w:r>
      <w:r w:rsidRPr="00E777F7">
        <w:rPr>
          <w:rFonts w:ascii="Arial" w:hAnsi="Arial" w:cs="Arial"/>
          <w:color w:val="BFBFBF"/>
          <w:sz w:val="24"/>
          <w:szCs w:val="24"/>
        </w:rPr>
        <w:t xml:space="preserve"> y no se encuentra inmersa en ninguna de las causales de exclusión de la responsabilidad disciplinaria que eliminarían este elemento de la </w:t>
      </w:r>
      <w:r w:rsidR="00E7566A" w:rsidRPr="00E777F7">
        <w:rPr>
          <w:rFonts w:ascii="Arial" w:hAnsi="Arial" w:cs="Arial"/>
          <w:color w:val="BFBFBF"/>
          <w:sz w:val="24"/>
          <w:szCs w:val="24"/>
        </w:rPr>
        <w:lastRenderedPageBreak/>
        <w:t>responsabilidad</w:t>
      </w:r>
      <w:r w:rsidRPr="00E777F7">
        <w:rPr>
          <w:rFonts w:ascii="Arial" w:hAnsi="Arial" w:cs="Arial"/>
          <w:color w:val="BFBFBF"/>
          <w:sz w:val="24"/>
          <w:szCs w:val="24"/>
        </w:rPr>
        <w:t>. En los eventos en que no se configure este elemento, deberá argumentarse probatoria y jurídicamente…).</w:t>
      </w:r>
    </w:p>
    <w:p w:rsidR="000562B4" w:rsidRPr="00E777F7" w:rsidRDefault="000562B4" w:rsidP="00E7566A">
      <w:pPr>
        <w:spacing w:line="360" w:lineRule="auto"/>
        <w:ind w:left="284" w:hanging="284"/>
        <w:jc w:val="both"/>
        <w:rPr>
          <w:rFonts w:ascii="Arial" w:hAnsi="Arial" w:cs="Arial"/>
          <w:color w:val="BFBFBF"/>
          <w:sz w:val="24"/>
          <w:szCs w:val="24"/>
        </w:rPr>
      </w:pPr>
    </w:p>
    <w:p w:rsidR="000562B4" w:rsidRPr="00FE002B" w:rsidRDefault="000562B4" w:rsidP="00E7566A">
      <w:pPr>
        <w:pStyle w:val="Textoindependiente"/>
        <w:spacing w:line="360" w:lineRule="auto"/>
        <w:ind w:right="51"/>
        <w:rPr>
          <w:rFonts w:ascii="Arial" w:hAnsi="Arial" w:cs="Arial"/>
          <w:color w:val="000000"/>
          <w:sz w:val="24"/>
          <w:szCs w:val="24"/>
        </w:rPr>
      </w:pPr>
      <w:r w:rsidRPr="00FE002B">
        <w:rPr>
          <w:rFonts w:ascii="Arial" w:hAnsi="Arial" w:cs="Arial"/>
          <w:sz w:val="24"/>
          <w:szCs w:val="24"/>
        </w:rPr>
        <w:t xml:space="preserve">En mérito de lo antes expuesto, el suscrito </w:t>
      </w:r>
      <w:r w:rsidRPr="00FE002B">
        <w:rPr>
          <w:rFonts w:ascii="Arial" w:hAnsi="Arial" w:cs="Arial"/>
          <w:color w:val="BFBFBF"/>
          <w:sz w:val="24"/>
          <w:szCs w:val="24"/>
        </w:rPr>
        <w:t>(… Grado y Cargo del Funcionario Competente …)</w:t>
      </w:r>
      <w:r w:rsidRPr="00FE002B">
        <w:rPr>
          <w:rFonts w:ascii="Arial" w:hAnsi="Arial" w:cs="Arial"/>
          <w:sz w:val="24"/>
          <w:szCs w:val="24"/>
        </w:rPr>
        <w:t>, en calidad de Funcionario Competente y en pleno uso de las facultades legales que le confiere la Ley 1862 de 2017 “</w:t>
      </w:r>
      <w:r w:rsidRPr="00FE002B">
        <w:rPr>
          <w:rFonts w:ascii="Arial" w:hAnsi="Arial" w:cs="Arial"/>
          <w:i/>
          <w:sz w:val="24"/>
          <w:szCs w:val="24"/>
        </w:rPr>
        <w:t>Por la cual se establecen las normas de conducta del militar colombiano y se expide el Código Disciplinario Militar”</w:t>
      </w:r>
      <w:r w:rsidRPr="00FE002B">
        <w:rPr>
          <w:rFonts w:ascii="Arial" w:hAnsi="Arial" w:cs="Arial"/>
          <w:color w:val="000000"/>
          <w:sz w:val="24"/>
          <w:szCs w:val="24"/>
        </w:rPr>
        <w:t>,</w:t>
      </w:r>
    </w:p>
    <w:p w:rsidR="000562B4" w:rsidRPr="00FE002B" w:rsidRDefault="000562B4" w:rsidP="00E7566A">
      <w:pPr>
        <w:pStyle w:val="Textoindependiente"/>
        <w:spacing w:line="360" w:lineRule="auto"/>
        <w:ind w:right="51"/>
        <w:rPr>
          <w:rFonts w:ascii="Arial" w:hAnsi="Arial" w:cs="Arial"/>
          <w:color w:val="000000"/>
          <w:sz w:val="24"/>
          <w:szCs w:val="24"/>
        </w:rPr>
      </w:pPr>
    </w:p>
    <w:p w:rsidR="001544B9" w:rsidRPr="00CF19F4" w:rsidRDefault="001544B9" w:rsidP="00E7566A">
      <w:pPr>
        <w:pStyle w:val="Textoindependiente"/>
        <w:spacing w:line="360" w:lineRule="auto"/>
        <w:rPr>
          <w:rFonts w:ascii="Arial" w:hAnsi="Arial" w:cs="Arial"/>
          <w:b/>
          <w:sz w:val="24"/>
          <w:szCs w:val="24"/>
          <w:u w:val="single"/>
        </w:rPr>
      </w:pPr>
    </w:p>
    <w:p w:rsidR="005E32E7" w:rsidRPr="009722E8" w:rsidRDefault="005E32E7" w:rsidP="00E7566A">
      <w:pPr>
        <w:pStyle w:val="Ttulo"/>
        <w:spacing w:line="360" w:lineRule="auto"/>
        <w:ind w:right="51"/>
        <w:rPr>
          <w:rFonts w:ascii="Arial" w:hAnsi="Arial" w:cs="Arial"/>
          <w:b/>
          <w:sz w:val="26"/>
          <w:szCs w:val="26"/>
        </w:rPr>
      </w:pPr>
      <w:r w:rsidRPr="009722E8">
        <w:rPr>
          <w:rFonts w:ascii="Arial" w:hAnsi="Arial" w:cs="Arial"/>
          <w:b/>
          <w:sz w:val="26"/>
          <w:szCs w:val="26"/>
          <w:u w:val="single"/>
        </w:rPr>
        <w:t>RESUELVE</w:t>
      </w:r>
      <w:r w:rsidRPr="009722E8">
        <w:rPr>
          <w:rFonts w:ascii="Arial" w:hAnsi="Arial" w:cs="Arial"/>
          <w:b/>
          <w:sz w:val="26"/>
          <w:szCs w:val="26"/>
        </w:rPr>
        <w:t>:</w:t>
      </w:r>
    </w:p>
    <w:p w:rsidR="005E32E7" w:rsidRPr="00E7566A" w:rsidRDefault="005E32E7" w:rsidP="00E7566A">
      <w:pPr>
        <w:pStyle w:val="Ttulo"/>
        <w:spacing w:line="360" w:lineRule="auto"/>
        <w:ind w:right="51"/>
        <w:rPr>
          <w:rFonts w:ascii="Century Gothic" w:hAnsi="Century Gothic"/>
          <w:b/>
          <w:sz w:val="24"/>
          <w:szCs w:val="24"/>
          <w:u w:val="single"/>
        </w:rPr>
      </w:pPr>
    </w:p>
    <w:p w:rsidR="000562B4" w:rsidRPr="00E7566A" w:rsidRDefault="005E32E7" w:rsidP="00E7566A">
      <w:pPr>
        <w:pStyle w:val="Ttulo"/>
        <w:spacing w:line="360" w:lineRule="auto"/>
        <w:ind w:left="1701" w:right="51" w:hanging="1701"/>
        <w:jc w:val="both"/>
        <w:rPr>
          <w:rFonts w:ascii="Arial" w:hAnsi="Arial" w:cs="Arial"/>
          <w:sz w:val="24"/>
          <w:szCs w:val="24"/>
        </w:rPr>
      </w:pPr>
      <w:r w:rsidRPr="00E7566A">
        <w:rPr>
          <w:rFonts w:ascii="Arial" w:hAnsi="Arial" w:cs="Arial"/>
          <w:b/>
          <w:sz w:val="24"/>
          <w:szCs w:val="24"/>
        </w:rPr>
        <w:t>PRIMERO:</w:t>
      </w:r>
      <w:r w:rsidR="001E53AD" w:rsidRPr="00E7566A">
        <w:rPr>
          <w:rFonts w:ascii="Arial" w:hAnsi="Arial" w:cs="Arial"/>
          <w:b/>
          <w:sz w:val="24"/>
          <w:szCs w:val="24"/>
        </w:rPr>
        <w:tab/>
      </w:r>
      <w:r w:rsidR="00220FE4" w:rsidRPr="00E7566A">
        <w:rPr>
          <w:rFonts w:ascii="Arial" w:hAnsi="Arial" w:cs="Arial"/>
          <w:color w:val="BFBFBF"/>
          <w:sz w:val="24"/>
          <w:szCs w:val="24"/>
        </w:rPr>
        <w:t xml:space="preserve">(… </w:t>
      </w:r>
      <w:r w:rsidR="00446BBB" w:rsidRPr="00E7566A">
        <w:rPr>
          <w:rFonts w:ascii="Arial" w:hAnsi="Arial" w:cs="Arial"/>
          <w:color w:val="BFBFBF"/>
          <w:sz w:val="24"/>
          <w:szCs w:val="24"/>
        </w:rPr>
        <w:t xml:space="preserve">Si se </w:t>
      </w:r>
      <w:r w:rsidR="001D27B0" w:rsidRPr="00E7566A">
        <w:rPr>
          <w:rFonts w:ascii="Arial" w:hAnsi="Arial" w:cs="Arial"/>
          <w:color w:val="BFBFBF"/>
          <w:sz w:val="24"/>
          <w:szCs w:val="24"/>
        </w:rPr>
        <w:t xml:space="preserve">confirma </w:t>
      </w:r>
      <w:r w:rsidR="0017708D" w:rsidRPr="00E7566A">
        <w:rPr>
          <w:rFonts w:ascii="Arial" w:hAnsi="Arial" w:cs="Arial"/>
          <w:color w:val="BFBFBF"/>
          <w:sz w:val="24"/>
          <w:szCs w:val="24"/>
        </w:rPr>
        <w:t xml:space="preserve">en todas sus partes </w:t>
      </w:r>
      <w:r w:rsidR="001D27B0" w:rsidRPr="00E7566A">
        <w:rPr>
          <w:rFonts w:ascii="Arial" w:hAnsi="Arial" w:cs="Arial"/>
          <w:color w:val="BFBFBF"/>
          <w:sz w:val="24"/>
          <w:szCs w:val="24"/>
        </w:rPr>
        <w:t xml:space="preserve">la decisión de Primera Instancia </w:t>
      </w:r>
      <w:r w:rsidR="00446BBB" w:rsidRPr="00E7566A">
        <w:rPr>
          <w:rFonts w:ascii="Arial" w:hAnsi="Arial" w:cs="Arial"/>
          <w:color w:val="BFBFBF"/>
          <w:sz w:val="24"/>
          <w:szCs w:val="24"/>
        </w:rPr>
        <w:t xml:space="preserve">se dirá lo siguiente: </w:t>
      </w:r>
      <w:r w:rsidR="00CF3C02" w:rsidRPr="00E7566A">
        <w:rPr>
          <w:rFonts w:ascii="Arial" w:hAnsi="Arial" w:cs="Arial"/>
          <w:b/>
          <w:sz w:val="24"/>
          <w:szCs w:val="24"/>
        </w:rPr>
        <w:t>CONFIRM</w:t>
      </w:r>
      <w:r w:rsidR="00446BBB" w:rsidRPr="00E7566A">
        <w:rPr>
          <w:rFonts w:ascii="Arial" w:hAnsi="Arial" w:cs="Arial"/>
          <w:b/>
          <w:sz w:val="24"/>
          <w:szCs w:val="24"/>
        </w:rPr>
        <w:t>AR</w:t>
      </w:r>
      <w:r w:rsidR="00446BBB" w:rsidRPr="00E7566A">
        <w:rPr>
          <w:rFonts w:ascii="Arial" w:hAnsi="Arial" w:cs="Arial"/>
          <w:sz w:val="24"/>
          <w:szCs w:val="24"/>
        </w:rPr>
        <w:t xml:space="preserve"> </w:t>
      </w:r>
      <w:r w:rsidR="00CF3C02" w:rsidRPr="00E7566A">
        <w:rPr>
          <w:rFonts w:ascii="Arial" w:hAnsi="Arial" w:cs="Arial"/>
          <w:sz w:val="24"/>
          <w:szCs w:val="24"/>
        </w:rPr>
        <w:t xml:space="preserve">en todas sus partes el Fallo de Primera Instancia </w:t>
      </w:r>
      <w:r w:rsidR="00A27F53" w:rsidRPr="00E7566A">
        <w:rPr>
          <w:rFonts w:ascii="Arial" w:hAnsi="Arial" w:cs="Arial"/>
          <w:sz w:val="24"/>
          <w:szCs w:val="24"/>
        </w:rPr>
        <w:t xml:space="preserve">de fecha </w:t>
      </w:r>
      <w:r w:rsidR="00A27F53" w:rsidRPr="00E7566A">
        <w:rPr>
          <w:rFonts w:ascii="Arial" w:hAnsi="Arial" w:cs="Arial"/>
          <w:color w:val="BFBFBF"/>
          <w:sz w:val="24"/>
          <w:szCs w:val="24"/>
        </w:rPr>
        <w:t>(… Se cita la fecha de la providencia de primera instancia)</w:t>
      </w:r>
      <w:r w:rsidR="00A27F53" w:rsidRPr="00E7566A">
        <w:rPr>
          <w:rFonts w:ascii="Arial" w:hAnsi="Arial" w:cs="Arial"/>
          <w:sz w:val="24"/>
          <w:szCs w:val="24"/>
        </w:rPr>
        <w:t xml:space="preserve"> </w:t>
      </w:r>
      <w:r w:rsidR="00CF3C02" w:rsidRPr="00E7566A">
        <w:rPr>
          <w:rFonts w:ascii="Arial" w:hAnsi="Arial" w:cs="Arial"/>
          <w:sz w:val="24"/>
          <w:szCs w:val="24"/>
        </w:rPr>
        <w:t xml:space="preserve">proferido por el señor </w:t>
      </w:r>
      <w:r w:rsidR="00CF3C02" w:rsidRPr="00E7566A">
        <w:rPr>
          <w:rFonts w:ascii="Arial" w:hAnsi="Arial" w:cs="Arial"/>
          <w:color w:val="BFBFBF"/>
          <w:sz w:val="24"/>
          <w:szCs w:val="24"/>
        </w:rPr>
        <w:t xml:space="preserve">(… </w:t>
      </w:r>
      <w:r w:rsidR="00AD6BFA" w:rsidRPr="00E7566A">
        <w:rPr>
          <w:rFonts w:ascii="Arial" w:hAnsi="Arial" w:cs="Arial"/>
          <w:color w:val="BFBFBF"/>
          <w:sz w:val="24"/>
          <w:szCs w:val="24"/>
        </w:rPr>
        <w:t xml:space="preserve">Se citan el </w:t>
      </w:r>
      <w:r w:rsidR="00AD6BFA" w:rsidRPr="00E7566A">
        <w:rPr>
          <w:rFonts w:ascii="Arial" w:hAnsi="Arial" w:cs="Arial"/>
          <w:i/>
          <w:color w:val="BFBFBF"/>
          <w:sz w:val="24"/>
          <w:szCs w:val="24"/>
        </w:rPr>
        <w:t>“Grado”</w:t>
      </w:r>
      <w:r w:rsidR="00AD6BFA" w:rsidRPr="00E7566A">
        <w:rPr>
          <w:rFonts w:ascii="Arial" w:hAnsi="Arial" w:cs="Arial"/>
          <w:color w:val="BFBFBF"/>
          <w:sz w:val="24"/>
          <w:szCs w:val="24"/>
        </w:rPr>
        <w:t xml:space="preserve"> y </w:t>
      </w:r>
      <w:r w:rsidR="00AD6BFA" w:rsidRPr="00E7566A">
        <w:rPr>
          <w:rFonts w:ascii="Arial" w:hAnsi="Arial" w:cs="Arial"/>
          <w:i/>
          <w:color w:val="BFBFBF"/>
          <w:sz w:val="24"/>
          <w:szCs w:val="24"/>
        </w:rPr>
        <w:t>“Cargo”</w:t>
      </w:r>
      <w:r w:rsidR="00AD6BFA" w:rsidRPr="00E7566A">
        <w:rPr>
          <w:rFonts w:ascii="Arial" w:hAnsi="Arial" w:cs="Arial"/>
          <w:color w:val="BFBFBF"/>
          <w:sz w:val="24"/>
          <w:szCs w:val="24"/>
        </w:rPr>
        <w:t xml:space="preserve"> de la autoridad comp</w:t>
      </w:r>
      <w:r w:rsidR="00223A4A" w:rsidRPr="00E7566A">
        <w:rPr>
          <w:rFonts w:ascii="Arial" w:hAnsi="Arial" w:cs="Arial"/>
          <w:color w:val="BFBFBF"/>
          <w:sz w:val="24"/>
          <w:szCs w:val="24"/>
        </w:rPr>
        <w:t xml:space="preserve">etente de Primera </w:t>
      </w:r>
      <w:r w:rsidR="00A76526" w:rsidRPr="00E7566A">
        <w:rPr>
          <w:rFonts w:ascii="Arial" w:hAnsi="Arial" w:cs="Arial"/>
          <w:color w:val="BFBFBF"/>
          <w:sz w:val="24"/>
          <w:szCs w:val="24"/>
        </w:rPr>
        <w:t>Instancia…)</w:t>
      </w:r>
      <w:r w:rsidR="001112B4" w:rsidRPr="00E7566A">
        <w:rPr>
          <w:rFonts w:ascii="Arial" w:hAnsi="Arial" w:cs="Arial"/>
          <w:sz w:val="24"/>
          <w:szCs w:val="24"/>
        </w:rPr>
        <w:t xml:space="preserve">, </w:t>
      </w:r>
      <w:r w:rsidR="000B4A4A" w:rsidRPr="00E7566A">
        <w:rPr>
          <w:rFonts w:ascii="Arial" w:hAnsi="Arial" w:cs="Arial"/>
          <w:sz w:val="24"/>
          <w:szCs w:val="24"/>
        </w:rPr>
        <w:t xml:space="preserve">y en consecuencia, </w:t>
      </w:r>
      <w:r w:rsidR="00DE1CAC" w:rsidRPr="00E7566A">
        <w:rPr>
          <w:rFonts w:ascii="Arial" w:hAnsi="Arial" w:cs="Arial"/>
          <w:b/>
          <w:sz w:val="24"/>
          <w:szCs w:val="24"/>
        </w:rPr>
        <w:t>DÉSE</w:t>
      </w:r>
      <w:r w:rsidR="002164FF" w:rsidRPr="00E7566A">
        <w:rPr>
          <w:rFonts w:ascii="Arial" w:hAnsi="Arial" w:cs="Arial"/>
          <w:sz w:val="24"/>
          <w:szCs w:val="24"/>
        </w:rPr>
        <w:t xml:space="preserve"> </w:t>
      </w:r>
      <w:r w:rsidR="0017708D" w:rsidRPr="00E7566A">
        <w:rPr>
          <w:rFonts w:ascii="Arial" w:hAnsi="Arial" w:cs="Arial"/>
          <w:sz w:val="24"/>
          <w:szCs w:val="24"/>
        </w:rPr>
        <w:t>cumplimiento a lo resuelto por el A-quo</w:t>
      </w:r>
      <w:r w:rsidR="00DE1CAC" w:rsidRPr="00E7566A">
        <w:rPr>
          <w:rFonts w:ascii="Arial" w:hAnsi="Arial" w:cs="Arial"/>
          <w:sz w:val="24"/>
          <w:szCs w:val="24"/>
        </w:rPr>
        <w:t xml:space="preserve"> en dicha providencia</w:t>
      </w:r>
      <w:r w:rsidR="0017708D" w:rsidRPr="00E7566A">
        <w:rPr>
          <w:rFonts w:ascii="Arial" w:hAnsi="Arial" w:cs="Arial"/>
          <w:sz w:val="24"/>
          <w:szCs w:val="24"/>
        </w:rPr>
        <w:t xml:space="preserve">. </w:t>
      </w:r>
    </w:p>
    <w:p w:rsidR="000562B4" w:rsidRPr="00E7566A" w:rsidRDefault="000562B4" w:rsidP="00E7566A">
      <w:pPr>
        <w:pStyle w:val="Ttulo"/>
        <w:spacing w:line="360" w:lineRule="auto"/>
        <w:ind w:left="1701" w:right="51" w:hanging="1701"/>
        <w:jc w:val="both"/>
        <w:rPr>
          <w:rFonts w:ascii="Arial" w:hAnsi="Arial" w:cs="Arial"/>
          <w:color w:val="BFBFBF"/>
          <w:sz w:val="24"/>
          <w:szCs w:val="24"/>
        </w:rPr>
      </w:pPr>
    </w:p>
    <w:p w:rsidR="005E32E7" w:rsidRDefault="00DE1CAC" w:rsidP="00E7566A">
      <w:pPr>
        <w:pStyle w:val="Ttulo"/>
        <w:spacing w:line="360" w:lineRule="auto"/>
        <w:ind w:left="1701" w:right="51"/>
        <w:jc w:val="both"/>
        <w:rPr>
          <w:rFonts w:ascii="Arial" w:hAnsi="Arial" w:cs="Arial"/>
          <w:sz w:val="24"/>
          <w:szCs w:val="24"/>
        </w:rPr>
      </w:pPr>
      <w:r w:rsidRPr="00E7566A">
        <w:rPr>
          <w:rFonts w:ascii="Arial" w:hAnsi="Arial" w:cs="Arial"/>
          <w:color w:val="BFBFBF"/>
          <w:sz w:val="24"/>
          <w:szCs w:val="24"/>
        </w:rPr>
        <w:t xml:space="preserve">De lo contrario, </w:t>
      </w:r>
      <w:r w:rsidR="001112B4" w:rsidRPr="00E7566A">
        <w:rPr>
          <w:rFonts w:ascii="Arial" w:hAnsi="Arial" w:cs="Arial"/>
          <w:color w:val="BFBFBF"/>
          <w:sz w:val="24"/>
          <w:szCs w:val="24"/>
        </w:rPr>
        <w:t>se dirá</w:t>
      </w:r>
      <w:r w:rsidRPr="00E7566A">
        <w:rPr>
          <w:rFonts w:ascii="Arial" w:hAnsi="Arial" w:cs="Arial"/>
          <w:color w:val="BFBFBF"/>
          <w:sz w:val="24"/>
          <w:szCs w:val="24"/>
        </w:rPr>
        <w:t xml:space="preserve"> lo siguiente</w:t>
      </w:r>
      <w:r w:rsidR="001112B4" w:rsidRPr="00E7566A">
        <w:rPr>
          <w:rFonts w:ascii="Arial" w:hAnsi="Arial" w:cs="Arial"/>
          <w:color w:val="BFBFBF"/>
          <w:sz w:val="24"/>
          <w:szCs w:val="24"/>
        </w:rPr>
        <w:t xml:space="preserve">: </w:t>
      </w:r>
      <w:r w:rsidRPr="00E7566A">
        <w:rPr>
          <w:rFonts w:ascii="Arial" w:hAnsi="Arial" w:cs="Arial"/>
          <w:b/>
          <w:sz w:val="24"/>
          <w:szCs w:val="24"/>
        </w:rPr>
        <w:t>REVOCAR</w:t>
      </w:r>
      <w:r w:rsidRPr="00E7566A">
        <w:rPr>
          <w:rFonts w:ascii="Arial" w:hAnsi="Arial" w:cs="Arial"/>
          <w:sz w:val="24"/>
          <w:szCs w:val="24"/>
        </w:rPr>
        <w:t xml:space="preserve"> el Fallo de Primera Instancia de fecha </w:t>
      </w:r>
      <w:r w:rsidRPr="00E7566A">
        <w:rPr>
          <w:rFonts w:ascii="Arial" w:hAnsi="Arial" w:cs="Arial"/>
          <w:color w:val="BFBFBF"/>
          <w:sz w:val="24"/>
          <w:szCs w:val="24"/>
        </w:rPr>
        <w:t>(… Se cita la fecha de la providencia de primera instancia)</w:t>
      </w:r>
      <w:r w:rsidRPr="00E7566A">
        <w:rPr>
          <w:rFonts w:ascii="Arial" w:hAnsi="Arial" w:cs="Arial"/>
          <w:sz w:val="24"/>
          <w:szCs w:val="24"/>
        </w:rPr>
        <w:t xml:space="preserve"> proferido por el señor </w:t>
      </w:r>
      <w:r w:rsidRPr="00E7566A">
        <w:rPr>
          <w:rFonts w:ascii="Arial" w:hAnsi="Arial" w:cs="Arial"/>
          <w:color w:val="BFBFBF"/>
          <w:sz w:val="24"/>
          <w:szCs w:val="24"/>
        </w:rPr>
        <w:t xml:space="preserve">(… Se citan el </w:t>
      </w:r>
      <w:r w:rsidRPr="00E7566A">
        <w:rPr>
          <w:rFonts w:ascii="Arial" w:hAnsi="Arial" w:cs="Arial"/>
          <w:i/>
          <w:color w:val="BFBFBF"/>
          <w:sz w:val="24"/>
          <w:szCs w:val="24"/>
        </w:rPr>
        <w:t>“Grado”</w:t>
      </w:r>
      <w:r w:rsidRPr="00E7566A">
        <w:rPr>
          <w:rFonts w:ascii="Arial" w:hAnsi="Arial" w:cs="Arial"/>
          <w:color w:val="BFBFBF"/>
          <w:sz w:val="24"/>
          <w:szCs w:val="24"/>
        </w:rPr>
        <w:t xml:space="preserve"> y </w:t>
      </w:r>
      <w:r w:rsidRPr="00E7566A">
        <w:rPr>
          <w:rFonts w:ascii="Arial" w:hAnsi="Arial" w:cs="Arial"/>
          <w:i/>
          <w:color w:val="BFBFBF"/>
          <w:sz w:val="24"/>
          <w:szCs w:val="24"/>
        </w:rPr>
        <w:t>“Cargo”</w:t>
      </w:r>
      <w:r w:rsidRPr="00E7566A">
        <w:rPr>
          <w:rFonts w:ascii="Arial" w:hAnsi="Arial" w:cs="Arial"/>
          <w:color w:val="BFBFBF"/>
          <w:sz w:val="24"/>
          <w:szCs w:val="24"/>
        </w:rPr>
        <w:t xml:space="preserve"> de la autoridad competente de Primera </w:t>
      </w:r>
      <w:r w:rsidR="00A76526" w:rsidRPr="00E7566A">
        <w:rPr>
          <w:rFonts w:ascii="Arial" w:hAnsi="Arial" w:cs="Arial"/>
          <w:color w:val="BFBFBF"/>
          <w:sz w:val="24"/>
          <w:szCs w:val="24"/>
        </w:rPr>
        <w:t>Instancia…)</w:t>
      </w:r>
      <w:r w:rsidRPr="00E7566A">
        <w:rPr>
          <w:rFonts w:ascii="Arial" w:hAnsi="Arial" w:cs="Arial"/>
          <w:sz w:val="24"/>
          <w:szCs w:val="24"/>
        </w:rPr>
        <w:t>, y en consecuencia,</w:t>
      </w:r>
      <w:r w:rsidR="00E840C9" w:rsidRPr="00E7566A">
        <w:rPr>
          <w:rFonts w:ascii="Arial" w:hAnsi="Arial" w:cs="Arial"/>
          <w:sz w:val="24"/>
          <w:szCs w:val="24"/>
        </w:rPr>
        <w:t xml:space="preserve"> </w:t>
      </w:r>
      <w:r w:rsidR="00E840C9" w:rsidRPr="00E7566A">
        <w:rPr>
          <w:rFonts w:ascii="Arial" w:hAnsi="Arial" w:cs="Arial"/>
          <w:color w:val="BFBFBF"/>
          <w:sz w:val="24"/>
          <w:szCs w:val="24"/>
        </w:rPr>
        <w:t xml:space="preserve">(… Se inscribe la determinación que piensa adoptar esta instancia, la cual puede ser, </w:t>
      </w:r>
      <w:r w:rsidR="00E840C9" w:rsidRPr="00E7566A">
        <w:rPr>
          <w:rFonts w:ascii="Arial" w:hAnsi="Arial" w:cs="Arial"/>
          <w:b/>
          <w:i/>
          <w:color w:val="BFBFBF"/>
          <w:sz w:val="24"/>
          <w:szCs w:val="24"/>
        </w:rPr>
        <w:t>“</w:t>
      </w:r>
      <w:r w:rsidR="000562B4" w:rsidRPr="00E7566A">
        <w:rPr>
          <w:rFonts w:ascii="Arial" w:hAnsi="Arial" w:cs="Arial"/>
          <w:b/>
          <w:i/>
          <w:color w:val="BFBFBF"/>
          <w:sz w:val="24"/>
          <w:szCs w:val="24"/>
        </w:rPr>
        <w:t>ABSOLVER</w:t>
      </w:r>
      <w:r w:rsidR="00E840C9" w:rsidRPr="00E7566A">
        <w:rPr>
          <w:rFonts w:ascii="Arial" w:hAnsi="Arial" w:cs="Arial"/>
          <w:b/>
          <w:i/>
          <w:color w:val="BFBFBF"/>
          <w:sz w:val="24"/>
          <w:szCs w:val="24"/>
        </w:rPr>
        <w:t>”</w:t>
      </w:r>
      <w:r w:rsidR="00E840C9" w:rsidRPr="00E7566A">
        <w:rPr>
          <w:rFonts w:ascii="Arial" w:hAnsi="Arial" w:cs="Arial"/>
          <w:color w:val="BFBFBF"/>
          <w:sz w:val="24"/>
          <w:szCs w:val="24"/>
        </w:rPr>
        <w:t>, si la decisión de</w:t>
      </w:r>
      <w:r w:rsidR="00C3647A" w:rsidRPr="00E7566A">
        <w:rPr>
          <w:rFonts w:ascii="Arial" w:hAnsi="Arial" w:cs="Arial"/>
          <w:color w:val="BFBFBF"/>
          <w:sz w:val="24"/>
          <w:szCs w:val="24"/>
        </w:rPr>
        <w:t>l Ad quo</w:t>
      </w:r>
      <w:r w:rsidR="00E840C9" w:rsidRPr="00E7566A">
        <w:rPr>
          <w:rFonts w:ascii="Arial" w:hAnsi="Arial" w:cs="Arial"/>
          <w:color w:val="BFBFBF"/>
          <w:sz w:val="24"/>
          <w:szCs w:val="24"/>
        </w:rPr>
        <w:t xml:space="preserve"> declaró responsabilidad </w:t>
      </w:r>
      <w:r w:rsidR="000562B4" w:rsidRPr="00E7566A">
        <w:rPr>
          <w:rFonts w:ascii="Arial" w:hAnsi="Arial" w:cs="Arial"/>
          <w:color w:val="BFBFBF"/>
          <w:sz w:val="24"/>
          <w:szCs w:val="24"/>
        </w:rPr>
        <w:t>disciplinaria</w:t>
      </w:r>
      <w:r w:rsidR="00E840C9" w:rsidRPr="00E7566A">
        <w:rPr>
          <w:rFonts w:ascii="Arial" w:hAnsi="Arial" w:cs="Arial"/>
          <w:color w:val="BFBFBF"/>
          <w:sz w:val="24"/>
          <w:szCs w:val="24"/>
        </w:rPr>
        <w:t xml:space="preserve">; </w:t>
      </w:r>
      <w:r w:rsidR="0017708D" w:rsidRPr="00E7566A">
        <w:rPr>
          <w:rFonts w:ascii="Arial" w:hAnsi="Arial" w:cs="Arial"/>
          <w:color w:val="BFBFBF"/>
          <w:sz w:val="24"/>
          <w:szCs w:val="24"/>
        </w:rPr>
        <w:t xml:space="preserve">En todo caso, siempre se anotará al final de lo resuelto en este numeral lo siguiente: </w:t>
      </w:r>
      <w:r w:rsidR="00446BBB" w:rsidRPr="00E7566A">
        <w:rPr>
          <w:rFonts w:ascii="Arial" w:hAnsi="Arial" w:cs="Arial"/>
          <w:sz w:val="24"/>
          <w:szCs w:val="24"/>
        </w:rPr>
        <w:t xml:space="preserve">lo anterior de </w:t>
      </w:r>
      <w:r w:rsidR="005E32E7" w:rsidRPr="00E7566A">
        <w:rPr>
          <w:rFonts w:ascii="Arial" w:hAnsi="Arial" w:cs="Arial"/>
          <w:sz w:val="24"/>
          <w:szCs w:val="24"/>
        </w:rPr>
        <w:t>conformidad con lo</w:t>
      </w:r>
      <w:r w:rsidR="00446BBB" w:rsidRPr="00E7566A">
        <w:rPr>
          <w:rFonts w:ascii="Arial" w:hAnsi="Arial" w:cs="Arial"/>
          <w:sz w:val="24"/>
          <w:szCs w:val="24"/>
        </w:rPr>
        <w:t>s argumentos fácticos</w:t>
      </w:r>
      <w:r w:rsidR="00446BBB">
        <w:rPr>
          <w:rFonts w:ascii="Arial" w:hAnsi="Arial" w:cs="Arial"/>
          <w:sz w:val="24"/>
          <w:szCs w:val="24"/>
        </w:rPr>
        <w:t xml:space="preserve"> y jurídicos discurridos </w:t>
      </w:r>
      <w:r w:rsidR="005E32E7" w:rsidRPr="00F20020">
        <w:rPr>
          <w:rFonts w:ascii="Arial" w:hAnsi="Arial" w:cs="Arial"/>
          <w:sz w:val="24"/>
          <w:szCs w:val="24"/>
        </w:rPr>
        <w:t xml:space="preserve">en la parte considerativa de </w:t>
      </w:r>
      <w:r w:rsidR="00EE0B77" w:rsidRPr="00F20020">
        <w:rPr>
          <w:rFonts w:ascii="Arial" w:hAnsi="Arial" w:cs="Arial"/>
          <w:sz w:val="24"/>
          <w:szCs w:val="24"/>
        </w:rPr>
        <w:t xml:space="preserve">la presente </w:t>
      </w:r>
      <w:r w:rsidR="005E32E7" w:rsidRPr="00F20020">
        <w:rPr>
          <w:rFonts w:ascii="Arial" w:hAnsi="Arial" w:cs="Arial"/>
          <w:sz w:val="24"/>
          <w:szCs w:val="24"/>
        </w:rPr>
        <w:t>providencia.</w:t>
      </w:r>
    </w:p>
    <w:p w:rsidR="0017708D" w:rsidRDefault="0017708D" w:rsidP="00E7566A">
      <w:pPr>
        <w:pStyle w:val="Ttulo"/>
        <w:spacing w:line="360" w:lineRule="auto"/>
        <w:ind w:left="1701" w:right="51" w:hanging="1701"/>
        <w:jc w:val="both"/>
        <w:rPr>
          <w:rFonts w:ascii="Arial" w:hAnsi="Arial" w:cs="Arial"/>
          <w:sz w:val="24"/>
          <w:szCs w:val="24"/>
        </w:rPr>
      </w:pPr>
    </w:p>
    <w:p w:rsidR="0017708D" w:rsidRPr="00F20020" w:rsidRDefault="0017708D" w:rsidP="00E7566A">
      <w:pPr>
        <w:pStyle w:val="Ttulo"/>
        <w:spacing w:line="360" w:lineRule="auto"/>
        <w:ind w:left="1701" w:right="51" w:hanging="1701"/>
        <w:jc w:val="both"/>
        <w:rPr>
          <w:rFonts w:ascii="Arial" w:hAnsi="Arial" w:cs="Arial"/>
          <w:sz w:val="24"/>
          <w:szCs w:val="24"/>
        </w:rPr>
      </w:pPr>
      <w:r>
        <w:rPr>
          <w:rFonts w:ascii="Arial" w:hAnsi="Arial" w:cs="Arial"/>
          <w:sz w:val="24"/>
          <w:szCs w:val="24"/>
        </w:rPr>
        <w:tab/>
      </w:r>
      <w:r w:rsidRPr="00A72772">
        <w:rPr>
          <w:rFonts w:ascii="Arial" w:hAnsi="Arial" w:cs="Arial"/>
          <w:b/>
          <w:color w:val="BFBFBF"/>
          <w:sz w:val="24"/>
          <w:szCs w:val="24"/>
        </w:rPr>
        <w:t>NOTA:</w:t>
      </w:r>
      <w:r w:rsidRPr="00A72772">
        <w:rPr>
          <w:rFonts w:ascii="Arial" w:hAnsi="Arial" w:cs="Arial"/>
          <w:color w:val="BFBFBF"/>
          <w:sz w:val="24"/>
          <w:szCs w:val="24"/>
        </w:rPr>
        <w:t xml:space="preserve"> Si el Fallador de Segunda Instancia desea </w:t>
      </w:r>
      <w:r w:rsidRPr="00A72772">
        <w:rPr>
          <w:rFonts w:ascii="Arial" w:hAnsi="Arial" w:cs="Arial"/>
          <w:b/>
          <w:i/>
          <w:color w:val="BFBFBF"/>
          <w:sz w:val="24"/>
          <w:szCs w:val="24"/>
        </w:rPr>
        <w:t>“MODIFICAR”</w:t>
      </w:r>
      <w:r w:rsidRPr="00A72772">
        <w:rPr>
          <w:rFonts w:ascii="Arial" w:hAnsi="Arial" w:cs="Arial"/>
          <w:b/>
          <w:color w:val="BFBFBF"/>
          <w:sz w:val="24"/>
          <w:szCs w:val="24"/>
        </w:rPr>
        <w:t xml:space="preserve"> </w:t>
      </w:r>
      <w:r w:rsidRPr="00A72772">
        <w:rPr>
          <w:rFonts w:ascii="Arial" w:hAnsi="Arial" w:cs="Arial"/>
          <w:i/>
          <w:color w:val="BFBFBF"/>
          <w:sz w:val="24"/>
          <w:szCs w:val="24"/>
        </w:rPr>
        <w:t>“</w:t>
      </w:r>
      <w:r w:rsidRPr="00A72772">
        <w:rPr>
          <w:rFonts w:ascii="Arial" w:hAnsi="Arial" w:cs="Arial"/>
          <w:i/>
          <w:color w:val="BFBFBF"/>
          <w:sz w:val="24"/>
          <w:szCs w:val="24"/>
          <w:u w:val="single"/>
        </w:rPr>
        <w:t>Total</w:t>
      </w:r>
      <w:r w:rsidRPr="00A72772">
        <w:rPr>
          <w:rFonts w:ascii="Arial" w:hAnsi="Arial" w:cs="Arial"/>
          <w:i/>
          <w:color w:val="BFBFBF"/>
          <w:sz w:val="24"/>
          <w:szCs w:val="24"/>
        </w:rPr>
        <w:t>”</w:t>
      </w:r>
      <w:r w:rsidRPr="00A72772">
        <w:rPr>
          <w:rFonts w:ascii="Arial" w:hAnsi="Arial" w:cs="Arial"/>
          <w:b/>
          <w:color w:val="BFBFBF"/>
          <w:sz w:val="24"/>
          <w:szCs w:val="24"/>
        </w:rPr>
        <w:t xml:space="preserve"> </w:t>
      </w:r>
      <w:r w:rsidRPr="00A72772">
        <w:rPr>
          <w:rFonts w:ascii="Arial" w:hAnsi="Arial" w:cs="Arial"/>
          <w:color w:val="BFBFBF"/>
          <w:sz w:val="24"/>
          <w:szCs w:val="24"/>
        </w:rPr>
        <w:t>o</w:t>
      </w:r>
      <w:r w:rsidRPr="00A72772">
        <w:rPr>
          <w:rFonts w:ascii="Arial" w:hAnsi="Arial" w:cs="Arial"/>
          <w:b/>
          <w:color w:val="BFBFBF"/>
          <w:sz w:val="24"/>
          <w:szCs w:val="24"/>
        </w:rPr>
        <w:t xml:space="preserve"> </w:t>
      </w:r>
      <w:r w:rsidRPr="00A72772">
        <w:rPr>
          <w:rFonts w:ascii="Arial" w:hAnsi="Arial" w:cs="Arial"/>
          <w:i/>
          <w:color w:val="BFBFBF"/>
          <w:sz w:val="24"/>
          <w:szCs w:val="24"/>
        </w:rPr>
        <w:t>“</w:t>
      </w:r>
      <w:r w:rsidRPr="00A72772">
        <w:rPr>
          <w:rFonts w:ascii="Arial" w:hAnsi="Arial" w:cs="Arial"/>
          <w:i/>
          <w:color w:val="BFBFBF"/>
          <w:sz w:val="24"/>
          <w:szCs w:val="24"/>
          <w:u w:val="single"/>
        </w:rPr>
        <w:t>Parcialmente</w:t>
      </w:r>
      <w:r w:rsidRPr="00A72772">
        <w:rPr>
          <w:rFonts w:ascii="Arial" w:hAnsi="Arial" w:cs="Arial"/>
          <w:i/>
          <w:color w:val="BFBFBF"/>
          <w:sz w:val="24"/>
          <w:szCs w:val="24"/>
        </w:rPr>
        <w:t>”</w:t>
      </w:r>
      <w:r w:rsidRPr="00A72772">
        <w:rPr>
          <w:rFonts w:ascii="Arial" w:hAnsi="Arial" w:cs="Arial"/>
          <w:color w:val="BFBFBF"/>
          <w:sz w:val="24"/>
          <w:szCs w:val="24"/>
        </w:rPr>
        <w:t xml:space="preserve"> alguno de los numerales fijados en el Fallo de Primera Instancia, se deberá hacer dicha afirmación y expresar el senti</w:t>
      </w:r>
      <w:r w:rsidRPr="00EA7796">
        <w:rPr>
          <w:rFonts w:ascii="Arial" w:hAnsi="Arial" w:cs="Arial"/>
          <w:color w:val="BFBFBF"/>
          <w:sz w:val="24"/>
          <w:szCs w:val="24"/>
        </w:rPr>
        <w:t>do de la modificación</w:t>
      </w:r>
      <w:r w:rsidR="00701788">
        <w:rPr>
          <w:rFonts w:ascii="Arial" w:hAnsi="Arial" w:cs="Arial"/>
          <w:color w:val="BFBFBF"/>
          <w:sz w:val="24"/>
          <w:szCs w:val="24"/>
        </w:rPr>
        <w:t xml:space="preserve"> en un numeral</w:t>
      </w:r>
      <w:r w:rsidR="00C60A74">
        <w:rPr>
          <w:rFonts w:ascii="Arial" w:hAnsi="Arial" w:cs="Arial"/>
          <w:color w:val="BFBFBF"/>
          <w:sz w:val="24"/>
          <w:szCs w:val="24"/>
        </w:rPr>
        <w:t xml:space="preserve"> nuevo</w:t>
      </w:r>
      <w:r>
        <w:rPr>
          <w:rFonts w:ascii="Arial" w:hAnsi="Arial" w:cs="Arial"/>
          <w:color w:val="BFBFBF"/>
          <w:sz w:val="24"/>
          <w:szCs w:val="24"/>
        </w:rPr>
        <w:t>.</w:t>
      </w:r>
    </w:p>
    <w:p w:rsidR="0017708D" w:rsidRPr="00F20020" w:rsidRDefault="0017708D" w:rsidP="00E7566A">
      <w:pPr>
        <w:pStyle w:val="Ttulo"/>
        <w:spacing w:line="360" w:lineRule="auto"/>
        <w:ind w:left="1560" w:right="51" w:hanging="1560"/>
        <w:jc w:val="both"/>
        <w:rPr>
          <w:rFonts w:ascii="Arial" w:hAnsi="Arial" w:cs="Arial"/>
          <w:sz w:val="24"/>
          <w:szCs w:val="24"/>
        </w:rPr>
      </w:pPr>
    </w:p>
    <w:p w:rsidR="007F3FB3" w:rsidRPr="00421564" w:rsidRDefault="004214C0" w:rsidP="00E7566A">
      <w:pPr>
        <w:pStyle w:val="Ttulo"/>
        <w:tabs>
          <w:tab w:val="left" w:pos="1701"/>
        </w:tabs>
        <w:spacing w:line="360" w:lineRule="auto"/>
        <w:ind w:left="1701" w:right="51" w:hanging="1701"/>
        <w:jc w:val="both"/>
        <w:rPr>
          <w:rFonts w:ascii="Arial" w:hAnsi="Arial" w:cs="Arial"/>
          <w:color w:val="BFBFBF"/>
          <w:sz w:val="24"/>
          <w:szCs w:val="24"/>
        </w:rPr>
      </w:pPr>
      <w:r w:rsidRPr="00F20020">
        <w:rPr>
          <w:rFonts w:ascii="Arial" w:hAnsi="Arial" w:cs="Arial"/>
          <w:b/>
          <w:sz w:val="24"/>
          <w:szCs w:val="24"/>
        </w:rPr>
        <w:t>SEGUNDO:</w:t>
      </w:r>
      <w:r w:rsidRPr="00F20020">
        <w:rPr>
          <w:rFonts w:ascii="Arial" w:hAnsi="Arial" w:cs="Arial"/>
          <w:b/>
          <w:sz w:val="24"/>
          <w:szCs w:val="24"/>
        </w:rPr>
        <w:tab/>
      </w:r>
      <w:r w:rsidR="00871090">
        <w:rPr>
          <w:rFonts w:ascii="Arial" w:hAnsi="Arial" w:cs="Arial"/>
          <w:b/>
          <w:sz w:val="24"/>
          <w:szCs w:val="24"/>
        </w:rPr>
        <w:t>DEVOLVER</w:t>
      </w:r>
      <w:r w:rsidR="00871090" w:rsidRPr="00871090">
        <w:rPr>
          <w:rFonts w:ascii="Arial" w:hAnsi="Arial" w:cs="Arial"/>
          <w:sz w:val="24"/>
          <w:szCs w:val="24"/>
        </w:rPr>
        <w:t xml:space="preserve"> la presente investigación al Fallador de Primera Instanc</w:t>
      </w:r>
      <w:r w:rsidR="00750E35">
        <w:rPr>
          <w:rFonts w:ascii="Arial" w:hAnsi="Arial" w:cs="Arial"/>
          <w:sz w:val="24"/>
          <w:szCs w:val="24"/>
        </w:rPr>
        <w:t xml:space="preserve">ia, con el fin que se sirva realizar las respectivas </w:t>
      </w:r>
      <w:r w:rsidR="00750E35" w:rsidRPr="0031034F">
        <w:rPr>
          <w:rFonts w:ascii="Arial" w:hAnsi="Arial" w:cs="Arial"/>
          <w:b/>
          <w:i/>
          <w:sz w:val="24"/>
          <w:szCs w:val="24"/>
        </w:rPr>
        <w:t>“Notificaciones”</w:t>
      </w:r>
      <w:r w:rsidR="00750E35">
        <w:rPr>
          <w:rFonts w:ascii="Arial" w:hAnsi="Arial" w:cs="Arial"/>
          <w:sz w:val="24"/>
          <w:szCs w:val="24"/>
        </w:rPr>
        <w:t xml:space="preserve"> </w:t>
      </w:r>
      <w:r w:rsidR="00421564" w:rsidRPr="00522ED9">
        <w:rPr>
          <w:rFonts w:ascii="Arial" w:hAnsi="Arial" w:cs="Arial"/>
          <w:sz w:val="24"/>
          <w:szCs w:val="24"/>
        </w:rPr>
        <w:t>personal</w:t>
      </w:r>
      <w:r w:rsidR="00750E35">
        <w:rPr>
          <w:rFonts w:ascii="Arial" w:hAnsi="Arial" w:cs="Arial"/>
          <w:sz w:val="24"/>
          <w:szCs w:val="24"/>
        </w:rPr>
        <w:t>es</w:t>
      </w:r>
      <w:r w:rsidR="00421564" w:rsidRPr="00522ED9">
        <w:rPr>
          <w:rFonts w:ascii="Arial" w:hAnsi="Arial" w:cs="Arial"/>
          <w:sz w:val="24"/>
          <w:szCs w:val="24"/>
        </w:rPr>
        <w:t xml:space="preserve"> a los Sujetos Procesales de</w:t>
      </w:r>
      <w:r w:rsidR="008D67F5">
        <w:rPr>
          <w:rFonts w:ascii="Arial" w:hAnsi="Arial" w:cs="Arial"/>
          <w:sz w:val="24"/>
          <w:szCs w:val="24"/>
        </w:rPr>
        <w:t xml:space="preserve">l </w:t>
      </w:r>
      <w:r w:rsidR="008D67F5">
        <w:rPr>
          <w:rFonts w:ascii="Arial" w:hAnsi="Arial" w:cs="Arial"/>
          <w:sz w:val="24"/>
          <w:szCs w:val="24"/>
        </w:rPr>
        <w:lastRenderedPageBreak/>
        <w:t>contenido de la presente providencia</w:t>
      </w:r>
      <w:r w:rsidR="00421564" w:rsidRPr="00522ED9">
        <w:rPr>
          <w:rFonts w:ascii="Arial" w:hAnsi="Arial" w:cs="Arial"/>
          <w:sz w:val="24"/>
          <w:szCs w:val="24"/>
        </w:rPr>
        <w:t>; en caso que n</w:t>
      </w:r>
      <w:r w:rsidR="00421564" w:rsidRPr="00522ED9">
        <w:rPr>
          <w:rFonts w:ascii="Arial" w:hAnsi="Arial" w:cs="Arial"/>
          <w:sz w:val="24"/>
          <w:szCs w:val="26"/>
        </w:rPr>
        <w:t xml:space="preserve">o sea posible la notificación personal se procederá a la </w:t>
      </w:r>
      <w:r w:rsidR="00421564" w:rsidRPr="00522ED9">
        <w:rPr>
          <w:rFonts w:ascii="Arial" w:hAnsi="Arial" w:cs="Arial"/>
          <w:i/>
          <w:sz w:val="24"/>
          <w:szCs w:val="26"/>
        </w:rPr>
        <w:t xml:space="preserve">“Notificación por </w:t>
      </w:r>
      <w:r w:rsidR="000562B4">
        <w:rPr>
          <w:rFonts w:ascii="Arial" w:hAnsi="Arial" w:cs="Arial"/>
          <w:i/>
          <w:sz w:val="24"/>
          <w:szCs w:val="26"/>
        </w:rPr>
        <w:t>Edicto</w:t>
      </w:r>
      <w:r w:rsidR="00421564" w:rsidRPr="00522ED9">
        <w:rPr>
          <w:rFonts w:ascii="Arial" w:hAnsi="Arial" w:cs="Arial"/>
          <w:i/>
          <w:sz w:val="24"/>
          <w:szCs w:val="26"/>
        </w:rPr>
        <w:t>”</w:t>
      </w:r>
      <w:r w:rsidR="00421564" w:rsidRPr="00522ED9">
        <w:rPr>
          <w:rFonts w:ascii="Arial" w:hAnsi="Arial" w:cs="Arial"/>
          <w:sz w:val="24"/>
          <w:szCs w:val="26"/>
        </w:rPr>
        <w:t xml:space="preserve">, </w:t>
      </w:r>
      <w:r w:rsidR="00421564" w:rsidRPr="00522ED9">
        <w:rPr>
          <w:rFonts w:ascii="Arial" w:hAnsi="Arial" w:cs="Arial"/>
          <w:sz w:val="24"/>
          <w:szCs w:val="24"/>
        </w:rPr>
        <w:t>de conf</w:t>
      </w:r>
      <w:r w:rsidR="000562B4">
        <w:rPr>
          <w:rFonts w:ascii="Arial" w:hAnsi="Arial" w:cs="Arial"/>
          <w:sz w:val="24"/>
          <w:szCs w:val="24"/>
        </w:rPr>
        <w:t>ormidad con lo dispuesto en la L</w:t>
      </w:r>
      <w:r w:rsidR="00421564" w:rsidRPr="00522ED9">
        <w:rPr>
          <w:rFonts w:ascii="Arial" w:hAnsi="Arial" w:cs="Arial"/>
          <w:sz w:val="24"/>
          <w:szCs w:val="24"/>
        </w:rPr>
        <w:t>ey</w:t>
      </w:r>
      <w:r w:rsidR="000562B4">
        <w:rPr>
          <w:rFonts w:ascii="Arial" w:hAnsi="Arial" w:cs="Arial"/>
          <w:sz w:val="24"/>
          <w:szCs w:val="24"/>
        </w:rPr>
        <w:t xml:space="preserve"> 1862 de 2017</w:t>
      </w:r>
      <w:r w:rsidR="00421564">
        <w:rPr>
          <w:rFonts w:ascii="Arial" w:hAnsi="Arial" w:cs="Arial"/>
          <w:sz w:val="24"/>
          <w:szCs w:val="24"/>
        </w:rPr>
        <w:t>.</w:t>
      </w:r>
      <w:r w:rsidR="007F3FB3" w:rsidRPr="007F3FB3">
        <w:rPr>
          <w:rFonts w:ascii="Arial" w:hAnsi="Arial" w:cs="Arial"/>
          <w:sz w:val="24"/>
          <w:szCs w:val="24"/>
        </w:rPr>
        <w:t xml:space="preserve"> </w:t>
      </w:r>
    </w:p>
    <w:p w:rsidR="007F3FB3" w:rsidRDefault="007F3FB3" w:rsidP="00E7566A">
      <w:pPr>
        <w:pStyle w:val="Ttulo"/>
        <w:spacing w:line="360" w:lineRule="auto"/>
        <w:ind w:left="1701" w:right="51" w:hanging="1701"/>
        <w:jc w:val="both"/>
        <w:rPr>
          <w:rFonts w:ascii="Arial" w:hAnsi="Arial" w:cs="Arial"/>
          <w:color w:val="BFBFBF"/>
          <w:sz w:val="24"/>
          <w:szCs w:val="24"/>
        </w:rPr>
      </w:pPr>
    </w:p>
    <w:p w:rsidR="00536BB1" w:rsidRPr="00EA7796" w:rsidRDefault="00536BB1" w:rsidP="00E7566A">
      <w:pPr>
        <w:pStyle w:val="Ttulo"/>
        <w:spacing w:line="360" w:lineRule="auto"/>
        <w:ind w:left="1701" w:right="51" w:hanging="1701"/>
        <w:jc w:val="both"/>
        <w:rPr>
          <w:rFonts w:ascii="Arial" w:hAnsi="Arial" w:cs="Arial"/>
          <w:color w:val="BFBFBF"/>
          <w:sz w:val="24"/>
          <w:szCs w:val="24"/>
        </w:rPr>
      </w:pPr>
      <w:r w:rsidRPr="00EA7796">
        <w:rPr>
          <w:rFonts w:ascii="Arial" w:hAnsi="Arial" w:cs="Arial"/>
          <w:b/>
          <w:sz w:val="24"/>
          <w:szCs w:val="24"/>
        </w:rPr>
        <w:t>TERCERO:</w:t>
      </w:r>
      <w:r w:rsidRPr="00EA7796">
        <w:rPr>
          <w:rFonts w:ascii="Arial" w:hAnsi="Arial" w:cs="Arial"/>
          <w:b/>
          <w:sz w:val="24"/>
          <w:szCs w:val="24"/>
        </w:rPr>
        <w:tab/>
        <w:t xml:space="preserve">CONTRA </w:t>
      </w:r>
      <w:r w:rsidRPr="00EA7796">
        <w:rPr>
          <w:rFonts w:ascii="Arial" w:hAnsi="Arial" w:cs="Arial"/>
          <w:sz w:val="24"/>
          <w:szCs w:val="24"/>
        </w:rPr>
        <w:t xml:space="preserve">la presente providencia </w:t>
      </w:r>
      <w:r w:rsidRPr="00EA7796">
        <w:rPr>
          <w:rFonts w:ascii="Arial" w:hAnsi="Arial" w:cs="Arial"/>
          <w:b/>
          <w:bCs/>
          <w:sz w:val="24"/>
          <w:szCs w:val="24"/>
        </w:rPr>
        <w:t>NO</w:t>
      </w:r>
      <w:r w:rsidRPr="00EA7796">
        <w:rPr>
          <w:rFonts w:ascii="Arial" w:hAnsi="Arial" w:cs="Arial"/>
          <w:sz w:val="24"/>
          <w:szCs w:val="24"/>
        </w:rPr>
        <w:t xml:space="preserve"> procede Recurso alguno.</w:t>
      </w:r>
      <w:r w:rsidRPr="00EA7796">
        <w:rPr>
          <w:rFonts w:ascii="Arial" w:hAnsi="Arial" w:cs="Arial"/>
          <w:color w:val="BFBFBF"/>
          <w:sz w:val="24"/>
          <w:szCs w:val="24"/>
        </w:rPr>
        <w:t xml:space="preserve"> </w:t>
      </w:r>
    </w:p>
    <w:p w:rsidR="00536BB1" w:rsidRDefault="00536BB1" w:rsidP="00E7566A">
      <w:pPr>
        <w:pStyle w:val="Ttulo"/>
        <w:spacing w:line="360" w:lineRule="auto"/>
        <w:ind w:left="1701" w:right="51" w:hanging="1701"/>
        <w:jc w:val="both"/>
        <w:rPr>
          <w:rFonts w:ascii="Arial" w:hAnsi="Arial" w:cs="Arial"/>
          <w:b/>
          <w:sz w:val="24"/>
          <w:szCs w:val="24"/>
        </w:rPr>
      </w:pPr>
    </w:p>
    <w:p w:rsidR="00AA5780" w:rsidRPr="000562B4" w:rsidRDefault="000562B4" w:rsidP="00E7566A">
      <w:pPr>
        <w:pStyle w:val="Ttulo"/>
        <w:spacing w:line="360" w:lineRule="auto"/>
        <w:ind w:left="1701" w:right="51" w:hanging="1701"/>
        <w:jc w:val="both"/>
        <w:rPr>
          <w:rFonts w:ascii="Arial" w:hAnsi="Arial" w:cs="Arial"/>
          <w:sz w:val="24"/>
          <w:szCs w:val="24"/>
        </w:rPr>
      </w:pPr>
      <w:r w:rsidRPr="000562B4">
        <w:rPr>
          <w:rFonts w:ascii="Arial" w:hAnsi="Arial" w:cs="Arial"/>
          <w:b/>
          <w:sz w:val="24"/>
          <w:szCs w:val="24"/>
        </w:rPr>
        <w:t>CUARTO</w:t>
      </w:r>
      <w:r w:rsidR="00FE7BBD" w:rsidRPr="000562B4">
        <w:rPr>
          <w:rFonts w:ascii="Arial" w:hAnsi="Arial" w:cs="Arial"/>
          <w:b/>
          <w:sz w:val="24"/>
          <w:szCs w:val="24"/>
        </w:rPr>
        <w:t>:</w:t>
      </w:r>
      <w:r w:rsidR="00FE7BBD" w:rsidRPr="000562B4">
        <w:rPr>
          <w:rFonts w:ascii="Arial" w:hAnsi="Arial" w:cs="Arial"/>
          <w:b/>
          <w:sz w:val="24"/>
          <w:szCs w:val="24"/>
        </w:rPr>
        <w:tab/>
      </w:r>
      <w:r w:rsidR="00AA5780" w:rsidRPr="000562B4">
        <w:rPr>
          <w:rFonts w:ascii="Arial" w:hAnsi="Arial" w:cs="Arial"/>
          <w:b/>
          <w:sz w:val="24"/>
          <w:szCs w:val="24"/>
        </w:rPr>
        <w:t>DAR</w:t>
      </w:r>
      <w:r w:rsidR="00AA5780" w:rsidRPr="000562B4">
        <w:rPr>
          <w:rFonts w:ascii="Arial" w:hAnsi="Arial" w:cs="Arial"/>
          <w:sz w:val="24"/>
          <w:szCs w:val="24"/>
        </w:rPr>
        <w:t xml:space="preserve"> los avisos de Ley.</w:t>
      </w:r>
    </w:p>
    <w:p w:rsidR="009B4E5A" w:rsidRPr="009722E8" w:rsidRDefault="009B4E5A" w:rsidP="00E7566A">
      <w:pPr>
        <w:spacing w:line="360" w:lineRule="auto"/>
        <w:ind w:left="1418" w:hanging="1418"/>
        <w:jc w:val="both"/>
        <w:rPr>
          <w:rFonts w:ascii="Arial" w:hAnsi="Arial" w:cs="Arial"/>
          <w:color w:val="BFBFBF"/>
          <w:sz w:val="24"/>
          <w:szCs w:val="24"/>
        </w:rPr>
      </w:pPr>
    </w:p>
    <w:p w:rsidR="009B4E5A" w:rsidRPr="0034159F" w:rsidRDefault="009B4E5A" w:rsidP="00E7566A">
      <w:pPr>
        <w:pStyle w:val="Ttulo"/>
        <w:spacing w:line="360" w:lineRule="auto"/>
        <w:ind w:left="1701" w:right="51"/>
        <w:jc w:val="both"/>
        <w:rPr>
          <w:rFonts w:ascii="Arial" w:hAnsi="Arial" w:cs="Arial"/>
          <w:i/>
          <w:color w:val="BFBFBF"/>
          <w:sz w:val="22"/>
          <w:szCs w:val="22"/>
        </w:rPr>
      </w:pPr>
      <w:r w:rsidRPr="0034159F">
        <w:rPr>
          <w:rFonts w:ascii="Arial" w:hAnsi="Arial" w:cs="Arial"/>
          <w:b/>
          <w:i/>
          <w:color w:val="BFBFBF"/>
          <w:sz w:val="22"/>
          <w:szCs w:val="22"/>
        </w:rPr>
        <w:t>NOTA:</w:t>
      </w:r>
      <w:r w:rsidRPr="0034159F">
        <w:rPr>
          <w:rFonts w:ascii="Arial" w:hAnsi="Arial" w:cs="Arial"/>
          <w:i/>
          <w:color w:val="BFBFBF"/>
          <w:sz w:val="22"/>
          <w:szCs w:val="22"/>
        </w:rPr>
        <w:t xml:space="preserve"> En algunos eventos podría presentarse que se requiera “Compulsar” copia de la actuación a otra autoridad, para lo cual se incluirá otro numeral que describa este aspecto. </w:t>
      </w:r>
    </w:p>
    <w:p w:rsidR="009B4E5A" w:rsidRDefault="009B4E5A" w:rsidP="00E7566A">
      <w:pPr>
        <w:spacing w:line="360" w:lineRule="auto"/>
        <w:ind w:left="1418" w:hanging="1418"/>
        <w:jc w:val="both"/>
        <w:rPr>
          <w:rFonts w:ascii="Century Gothic" w:hAnsi="Century Gothic" w:cs="Arial"/>
          <w:color w:val="BFBFBF"/>
          <w:sz w:val="24"/>
          <w:szCs w:val="24"/>
          <w:lang w:val="es-ES_tradnl"/>
        </w:rPr>
      </w:pPr>
    </w:p>
    <w:p w:rsidR="001E09F4" w:rsidRPr="009B4E5A" w:rsidRDefault="001E09F4" w:rsidP="00E7566A">
      <w:pPr>
        <w:spacing w:line="360" w:lineRule="auto"/>
        <w:ind w:left="1418" w:hanging="1418"/>
        <w:jc w:val="both"/>
        <w:rPr>
          <w:rFonts w:ascii="Century Gothic" w:hAnsi="Century Gothic" w:cs="Arial"/>
          <w:color w:val="BFBFBF"/>
          <w:sz w:val="24"/>
          <w:szCs w:val="24"/>
          <w:lang w:val="es-ES_tradnl"/>
        </w:rPr>
      </w:pPr>
    </w:p>
    <w:p w:rsidR="0005598C" w:rsidRPr="00AC091D" w:rsidRDefault="0005598C" w:rsidP="00E7566A">
      <w:pPr>
        <w:pStyle w:val="Ttulo"/>
        <w:spacing w:line="360" w:lineRule="auto"/>
        <w:ind w:right="51"/>
        <w:rPr>
          <w:rFonts w:ascii="Arial" w:hAnsi="Arial" w:cs="Arial"/>
          <w:b/>
          <w:sz w:val="26"/>
          <w:szCs w:val="26"/>
        </w:rPr>
      </w:pPr>
      <w:r w:rsidRPr="00AC091D">
        <w:rPr>
          <w:rFonts w:ascii="Arial" w:hAnsi="Arial" w:cs="Arial"/>
          <w:b/>
          <w:sz w:val="26"/>
          <w:szCs w:val="26"/>
        </w:rPr>
        <w:t>RADÍQUESE, NOTIFÍQUESE Y CÚMPLASE.</w:t>
      </w:r>
    </w:p>
    <w:p w:rsidR="0005598C" w:rsidRPr="00AC091D" w:rsidRDefault="0005598C" w:rsidP="00E7566A">
      <w:pPr>
        <w:pStyle w:val="Ttulo"/>
        <w:spacing w:line="360" w:lineRule="auto"/>
        <w:ind w:right="51"/>
        <w:jc w:val="both"/>
        <w:rPr>
          <w:rFonts w:ascii="Century Gothic" w:hAnsi="Century Gothic"/>
          <w:b/>
          <w:sz w:val="24"/>
          <w:szCs w:val="24"/>
        </w:rPr>
      </w:pPr>
    </w:p>
    <w:p w:rsidR="0005598C" w:rsidRDefault="0005598C" w:rsidP="00E7566A">
      <w:pPr>
        <w:pStyle w:val="Ttulo"/>
        <w:spacing w:line="360" w:lineRule="auto"/>
        <w:ind w:right="51"/>
        <w:jc w:val="both"/>
        <w:rPr>
          <w:rFonts w:ascii="Century Gothic" w:hAnsi="Century Gothic"/>
          <w:b/>
          <w:sz w:val="24"/>
          <w:szCs w:val="24"/>
        </w:rPr>
      </w:pPr>
    </w:p>
    <w:p w:rsidR="00527046" w:rsidRPr="00AC091D" w:rsidRDefault="00527046" w:rsidP="00E7566A">
      <w:pPr>
        <w:pStyle w:val="Ttulo"/>
        <w:spacing w:line="360" w:lineRule="auto"/>
        <w:ind w:right="51"/>
        <w:jc w:val="both"/>
        <w:rPr>
          <w:rFonts w:ascii="Century Gothic" w:hAnsi="Century Gothic"/>
          <w:b/>
          <w:sz w:val="24"/>
          <w:szCs w:val="24"/>
        </w:rPr>
      </w:pPr>
    </w:p>
    <w:p w:rsidR="0005598C" w:rsidRPr="00E7566A" w:rsidRDefault="0005598C" w:rsidP="00E7566A">
      <w:pPr>
        <w:pStyle w:val="Ttulo"/>
        <w:spacing w:line="360" w:lineRule="auto"/>
        <w:ind w:right="51"/>
        <w:rPr>
          <w:rFonts w:ascii="Arial" w:hAnsi="Arial" w:cs="Arial"/>
          <w:color w:val="BFBFBF"/>
          <w:sz w:val="24"/>
          <w:szCs w:val="24"/>
        </w:rPr>
      </w:pPr>
      <w:r w:rsidRPr="00E7566A">
        <w:rPr>
          <w:rFonts w:ascii="Arial" w:hAnsi="Arial" w:cs="Arial"/>
          <w:color w:val="BFBFBF"/>
          <w:sz w:val="24"/>
          <w:szCs w:val="24"/>
        </w:rPr>
        <w:t xml:space="preserve">(… Grado, Nombres y Apellidos Funcionario </w:t>
      </w:r>
      <w:r w:rsidR="00A76526" w:rsidRPr="00E7566A">
        <w:rPr>
          <w:rFonts w:ascii="Arial" w:hAnsi="Arial" w:cs="Arial"/>
          <w:color w:val="BFBFBF"/>
          <w:sz w:val="24"/>
          <w:szCs w:val="24"/>
        </w:rPr>
        <w:t>Competente…)</w:t>
      </w:r>
    </w:p>
    <w:p w:rsidR="0005598C" w:rsidRPr="00E7566A" w:rsidRDefault="0005598C" w:rsidP="00E7566A">
      <w:pPr>
        <w:pStyle w:val="Ttulo"/>
        <w:spacing w:line="360" w:lineRule="auto"/>
        <w:ind w:right="51"/>
        <w:rPr>
          <w:rFonts w:ascii="Arial" w:hAnsi="Arial" w:cs="Arial"/>
          <w:b/>
          <w:color w:val="BFBFBF"/>
          <w:sz w:val="24"/>
          <w:szCs w:val="24"/>
        </w:rPr>
      </w:pPr>
      <w:r w:rsidRPr="00E7566A">
        <w:rPr>
          <w:rFonts w:ascii="Arial" w:hAnsi="Arial" w:cs="Arial"/>
          <w:color w:val="BFBFBF"/>
          <w:sz w:val="24"/>
          <w:szCs w:val="24"/>
        </w:rPr>
        <w:t xml:space="preserve">(… Cargo del Funcionario </w:t>
      </w:r>
      <w:r w:rsidR="00A76526" w:rsidRPr="00E7566A">
        <w:rPr>
          <w:rFonts w:ascii="Arial" w:hAnsi="Arial" w:cs="Arial"/>
          <w:color w:val="BFBFBF"/>
          <w:sz w:val="24"/>
          <w:szCs w:val="24"/>
        </w:rPr>
        <w:t>Competente…)</w:t>
      </w:r>
    </w:p>
    <w:p w:rsidR="0005598C" w:rsidRPr="00E7566A" w:rsidRDefault="0005598C" w:rsidP="00E7566A">
      <w:pPr>
        <w:pStyle w:val="Ttulo"/>
        <w:spacing w:line="360" w:lineRule="auto"/>
        <w:ind w:right="51"/>
        <w:rPr>
          <w:rFonts w:ascii="Arial" w:hAnsi="Arial" w:cs="Arial"/>
          <w:sz w:val="24"/>
          <w:szCs w:val="24"/>
        </w:rPr>
      </w:pPr>
      <w:r w:rsidRPr="00E7566A">
        <w:rPr>
          <w:rFonts w:ascii="Arial" w:hAnsi="Arial" w:cs="Arial"/>
          <w:sz w:val="24"/>
          <w:szCs w:val="24"/>
        </w:rPr>
        <w:t>Funcionario Competente</w:t>
      </w:r>
    </w:p>
    <w:p w:rsidR="0005598C" w:rsidRPr="00E7566A" w:rsidRDefault="0005598C" w:rsidP="00E7566A">
      <w:pPr>
        <w:pStyle w:val="Ttulo"/>
        <w:spacing w:line="360" w:lineRule="auto"/>
        <w:ind w:right="51"/>
        <w:rPr>
          <w:rFonts w:ascii="Century Gothic" w:hAnsi="Century Gothic"/>
          <w:sz w:val="24"/>
          <w:szCs w:val="24"/>
        </w:rPr>
      </w:pPr>
    </w:p>
    <w:p w:rsidR="0005598C" w:rsidRPr="00E7566A" w:rsidRDefault="0005598C" w:rsidP="00E7566A">
      <w:pPr>
        <w:pStyle w:val="Ttulo"/>
        <w:spacing w:line="360" w:lineRule="auto"/>
        <w:ind w:right="51"/>
        <w:rPr>
          <w:rFonts w:ascii="Century Gothic" w:hAnsi="Century Gothic"/>
          <w:sz w:val="24"/>
          <w:szCs w:val="24"/>
        </w:rPr>
      </w:pPr>
    </w:p>
    <w:p w:rsidR="00450792" w:rsidRPr="00E7566A" w:rsidRDefault="00450792" w:rsidP="00E7566A">
      <w:pPr>
        <w:pStyle w:val="Ttulo"/>
        <w:spacing w:line="360" w:lineRule="auto"/>
        <w:ind w:right="51"/>
        <w:rPr>
          <w:rFonts w:ascii="Century Gothic" w:hAnsi="Century Gothic"/>
          <w:sz w:val="24"/>
          <w:szCs w:val="24"/>
        </w:rPr>
      </w:pPr>
    </w:p>
    <w:p w:rsidR="0005598C" w:rsidRPr="00E7566A" w:rsidRDefault="0005598C" w:rsidP="00E7566A">
      <w:pPr>
        <w:pStyle w:val="Ttulo"/>
        <w:spacing w:line="360" w:lineRule="auto"/>
        <w:ind w:right="51"/>
        <w:rPr>
          <w:rFonts w:ascii="Arial" w:hAnsi="Arial" w:cs="Arial"/>
          <w:color w:val="BFBFBF"/>
          <w:sz w:val="24"/>
          <w:szCs w:val="24"/>
        </w:rPr>
      </w:pPr>
      <w:r w:rsidRPr="00E7566A">
        <w:rPr>
          <w:rFonts w:ascii="Arial" w:hAnsi="Arial" w:cs="Arial"/>
          <w:color w:val="BFBFBF"/>
          <w:sz w:val="24"/>
          <w:szCs w:val="24"/>
        </w:rPr>
        <w:t>(… Grado, Nombres y Apellidos del Secretario(a), si es que el Despacho decide nombrar uno…)</w:t>
      </w:r>
    </w:p>
    <w:p w:rsidR="0005598C" w:rsidRPr="00E7566A" w:rsidRDefault="0005598C" w:rsidP="00E7566A">
      <w:pPr>
        <w:pStyle w:val="Ttulo"/>
        <w:spacing w:line="360" w:lineRule="auto"/>
        <w:ind w:right="51"/>
        <w:rPr>
          <w:rFonts w:ascii="Arial" w:hAnsi="Arial" w:cs="Arial"/>
          <w:color w:val="BFBFBF"/>
          <w:sz w:val="24"/>
          <w:szCs w:val="24"/>
        </w:rPr>
      </w:pPr>
      <w:r w:rsidRPr="00E7566A">
        <w:rPr>
          <w:rFonts w:ascii="Arial" w:hAnsi="Arial" w:cs="Arial"/>
          <w:color w:val="BFBFBF"/>
          <w:sz w:val="24"/>
          <w:szCs w:val="24"/>
        </w:rPr>
        <w:t>Secretario</w:t>
      </w:r>
    </w:p>
    <w:p w:rsidR="0005598C" w:rsidRPr="00E7566A" w:rsidRDefault="0005598C" w:rsidP="00E7566A">
      <w:pPr>
        <w:pStyle w:val="Ttulo"/>
        <w:spacing w:line="360" w:lineRule="auto"/>
        <w:ind w:right="51"/>
        <w:rPr>
          <w:rFonts w:ascii="Arial" w:hAnsi="Arial" w:cs="Arial"/>
          <w:b/>
          <w:color w:val="BFBFBF"/>
          <w:sz w:val="16"/>
          <w:szCs w:val="16"/>
        </w:rPr>
      </w:pPr>
    </w:p>
    <w:p w:rsidR="0005598C" w:rsidRPr="00E7566A" w:rsidRDefault="0005598C" w:rsidP="00E7566A">
      <w:pPr>
        <w:pStyle w:val="Ttulo1"/>
        <w:ind w:left="0"/>
        <w:jc w:val="left"/>
        <w:rPr>
          <w:rFonts w:ascii="Arial" w:hAnsi="Arial" w:cs="Arial"/>
          <w:b/>
          <w:bCs/>
          <w:i w:val="0"/>
          <w:sz w:val="16"/>
          <w:szCs w:val="16"/>
        </w:rPr>
      </w:pPr>
      <w:r w:rsidRPr="00E7566A">
        <w:rPr>
          <w:rFonts w:ascii="Arial" w:hAnsi="Arial" w:cs="Arial"/>
          <w:b/>
          <w:bCs/>
          <w:i w:val="0"/>
          <w:sz w:val="16"/>
          <w:szCs w:val="16"/>
        </w:rPr>
        <w:t>Proyectó y Elaboró:</w:t>
      </w:r>
    </w:p>
    <w:p w:rsidR="0005598C" w:rsidRPr="00E7566A" w:rsidRDefault="0005598C" w:rsidP="00E7566A">
      <w:pPr>
        <w:pStyle w:val="Ttulo1"/>
        <w:ind w:left="0"/>
        <w:jc w:val="left"/>
        <w:rPr>
          <w:rFonts w:ascii="Arial" w:hAnsi="Arial" w:cs="Arial"/>
          <w:i w:val="0"/>
          <w:color w:val="BFBFBF"/>
          <w:sz w:val="16"/>
          <w:szCs w:val="16"/>
        </w:rPr>
      </w:pPr>
      <w:r w:rsidRPr="00E7566A">
        <w:rPr>
          <w:rFonts w:ascii="Arial" w:hAnsi="Arial" w:cs="Arial"/>
          <w:i w:val="0"/>
          <w:color w:val="BFBFBF"/>
          <w:sz w:val="16"/>
          <w:szCs w:val="16"/>
        </w:rPr>
        <w:t xml:space="preserve">(…Grado, Nombres, Apellidos y Cargo del Funcionario que proyectó y elaboró la </w:t>
      </w:r>
      <w:r w:rsidR="00A76526" w:rsidRPr="00E7566A">
        <w:rPr>
          <w:rFonts w:ascii="Arial" w:hAnsi="Arial" w:cs="Arial"/>
          <w:i w:val="0"/>
          <w:color w:val="BFBFBF"/>
          <w:sz w:val="16"/>
          <w:szCs w:val="16"/>
        </w:rPr>
        <w:t>providencia…)</w:t>
      </w:r>
    </w:p>
    <w:p w:rsidR="0005598C" w:rsidRPr="00E7566A" w:rsidRDefault="0005598C" w:rsidP="00E7566A">
      <w:pPr>
        <w:pStyle w:val="Ttulo1"/>
        <w:ind w:left="0"/>
        <w:jc w:val="left"/>
        <w:rPr>
          <w:rFonts w:ascii="Arial" w:hAnsi="Arial" w:cs="Arial"/>
          <w:b/>
          <w:bCs/>
          <w:i w:val="0"/>
          <w:sz w:val="16"/>
          <w:szCs w:val="16"/>
        </w:rPr>
      </w:pPr>
    </w:p>
    <w:p w:rsidR="0005598C" w:rsidRPr="00E7566A" w:rsidRDefault="0005598C" w:rsidP="00E7566A">
      <w:pPr>
        <w:pStyle w:val="Ttulo1"/>
        <w:ind w:left="0"/>
        <w:jc w:val="left"/>
        <w:rPr>
          <w:rFonts w:ascii="Arial" w:hAnsi="Arial" w:cs="Arial"/>
          <w:b/>
          <w:bCs/>
          <w:i w:val="0"/>
          <w:sz w:val="16"/>
          <w:szCs w:val="16"/>
        </w:rPr>
      </w:pPr>
      <w:r w:rsidRPr="00E7566A">
        <w:rPr>
          <w:rFonts w:ascii="Arial" w:hAnsi="Arial" w:cs="Arial"/>
          <w:b/>
          <w:bCs/>
          <w:i w:val="0"/>
          <w:sz w:val="16"/>
          <w:szCs w:val="16"/>
        </w:rPr>
        <w:t>Revisó y Aprobó:</w:t>
      </w:r>
    </w:p>
    <w:p w:rsidR="0005598C" w:rsidRPr="00E7566A" w:rsidRDefault="0005598C" w:rsidP="00E7566A">
      <w:pPr>
        <w:pStyle w:val="Ttulo1"/>
        <w:ind w:left="0"/>
        <w:jc w:val="left"/>
        <w:rPr>
          <w:rFonts w:ascii="Arial" w:hAnsi="Arial" w:cs="Arial"/>
          <w:i w:val="0"/>
          <w:color w:val="BFBFBF"/>
          <w:sz w:val="16"/>
          <w:szCs w:val="16"/>
        </w:rPr>
      </w:pPr>
      <w:r w:rsidRPr="00E7566A">
        <w:rPr>
          <w:rFonts w:ascii="Arial" w:hAnsi="Arial" w:cs="Arial"/>
          <w:i w:val="0"/>
          <w:color w:val="BFBFBF"/>
          <w:sz w:val="16"/>
          <w:szCs w:val="16"/>
        </w:rPr>
        <w:t xml:space="preserve">(…Grado, Nombres, Apellidos y Cargo del Funcionario que revisó y aprobó la </w:t>
      </w:r>
      <w:r w:rsidR="00A76526" w:rsidRPr="00E7566A">
        <w:rPr>
          <w:rFonts w:ascii="Arial" w:hAnsi="Arial" w:cs="Arial"/>
          <w:i w:val="0"/>
          <w:color w:val="BFBFBF"/>
          <w:sz w:val="16"/>
          <w:szCs w:val="16"/>
        </w:rPr>
        <w:t>providencia…)</w:t>
      </w:r>
    </w:p>
    <w:p w:rsidR="0005598C" w:rsidRPr="0005598C" w:rsidRDefault="0005598C" w:rsidP="00E7566A">
      <w:pPr>
        <w:pStyle w:val="Ttulo"/>
        <w:spacing w:line="360" w:lineRule="auto"/>
        <w:jc w:val="left"/>
        <w:rPr>
          <w:rFonts w:ascii="Century Gothic" w:hAnsi="Century Gothic"/>
          <w:sz w:val="20"/>
        </w:rPr>
      </w:pPr>
    </w:p>
    <w:p w:rsidR="000C07E8" w:rsidRPr="000C07E8" w:rsidRDefault="000C07E8" w:rsidP="00E7566A">
      <w:pPr>
        <w:pStyle w:val="Ttulo"/>
        <w:ind w:left="567" w:hanging="567"/>
        <w:jc w:val="left"/>
        <w:rPr>
          <w:rFonts w:ascii="Arial" w:hAnsi="Arial" w:cs="Arial"/>
          <w:b/>
          <w:bCs/>
          <w:color w:val="BFBFBF"/>
          <w:sz w:val="20"/>
        </w:rPr>
      </w:pPr>
    </w:p>
    <w:p w:rsidR="000C07E8" w:rsidRPr="000C07E8" w:rsidRDefault="000C07E8" w:rsidP="00E7566A">
      <w:pPr>
        <w:pStyle w:val="Ttulo"/>
        <w:ind w:left="567" w:hanging="567"/>
        <w:jc w:val="left"/>
        <w:rPr>
          <w:rFonts w:ascii="Arial" w:hAnsi="Arial" w:cs="Arial"/>
          <w:b/>
          <w:bCs/>
          <w:color w:val="BFBFBF"/>
          <w:sz w:val="20"/>
        </w:rPr>
      </w:pPr>
      <w:r w:rsidRPr="000C07E8">
        <w:rPr>
          <w:rFonts w:ascii="Arial" w:hAnsi="Arial" w:cs="Arial"/>
          <w:b/>
          <w:bCs/>
          <w:color w:val="BFBFBF"/>
          <w:sz w:val="20"/>
        </w:rPr>
        <w:t>PARÁMETROS DE PRESENTACIÓN DEL TEXTO:</w:t>
      </w:r>
    </w:p>
    <w:p w:rsidR="000C07E8" w:rsidRPr="000C07E8" w:rsidRDefault="000C07E8" w:rsidP="00E7566A">
      <w:pPr>
        <w:pStyle w:val="Ttulo"/>
        <w:ind w:left="567" w:hanging="567"/>
        <w:jc w:val="both"/>
        <w:rPr>
          <w:rFonts w:ascii="Arial" w:hAnsi="Arial" w:cs="Arial"/>
          <w:b/>
          <w:bCs/>
          <w:color w:val="BFBFBF"/>
          <w:sz w:val="20"/>
        </w:rPr>
      </w:pP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El tamaño de la hoja en que se trabajará el formato será Oficio.</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La letra a utilizar en el formato será Arial tamaño 12 para los textos y Arial tamaño 13 para los títulos o acápites.</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 xml:space="preserve">Las citas de normas, doctrina y/o jurisprudencia se hará en Time New Roman tamaño 12, en cursiva y dentro de paréntesis. Ej: </w:t>
      </w:r>
      <w:r w:rsidRPr="000C07E8">
        <w:rPr>
          <w:rFonts w:ascii="Arial" w:hAnsi="Arial" w:cs="Arial"/>
          <w:i/>
          <w:iCs/>
          <w:color w:val="BFBFBF"/>
          <w:sz w:val="20"/>
        </w:rPr>
        <w:t>“(…) XXXXXX (…)”</w:t>
      </w:r>
      <w:r w:rsidRPr="000C07E8">
        <w:rPr>
          <w:rFonts w:ascii="Arial" w:hAnsi="Arial" w:cs="Arial"/>
          <w:color w:val="BFBFBF"/>
          <w:sz w:val="20"/>
        </w:rPr>
        <w:t>.</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Las Notas de Referencias o Pié de Páginas serán en Time New Roman tamaño 8, Cursiva.</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La letra y tamaño de “Proyectó”, “Elaboró”, “Revisó” y “Aprobó”, será en Arial 8 y negrilla; los datos con los cuales se diligencien estos parámetros, serán en el mismo tipo y tamaño de letra, sin negrilla.</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Los títulos o acápites de las providencias deberán ir en mayúscula, negrita y subrayado, sin ningún tipo de numeración.</w:t>
      </w:r>
    </w:p>
    <w:p w:rsidR="000C07E8" w:rsidRPr="000C07E8" w:rsidRDefault="000C07E8" w:rsidP="00E7566A">
      <w:pPr>
        <w:pStyle w:val="Ttulo"/>
        <w:numPr>
          <w:ilvl w:val="0"/>
          <w:numId w:val="37"/>
        </w:numPr>
        <w:ind w:left="567" w:hanging="567"/>
        <w:jc w:val="both"/>
        <w:rPr>
          <w:rFonts w:ascii="Arial" w:hAnsi="Arial" w:cs="Arial"/>
          <w:b/>
          <w:bCs/>
          <w:color w:val="BFBFBF"/>
          <w:sz w:val="20"/>
        </w:rPr>
      </w:pPr>
      <w:r w:rsidRPr="000C07E8">
        <w:rPr>
          <w:rFonts w:ascii="Arial" w:hAnsi="Arial" w:cs="Arial"/>
          <w:color w:val="BFBFBF"/>
          <w:sz w:val="20"/>
        </w:rPr>
        <w:t>Los párrafos que conforman cada uno de los acápites de la providencia, no tendrán sangría, iniciarán desde la margen inicial estipulada para el formato (4cm).</w:t>
      </w:r>
      <w:r w:rsidRPr="000C07E8">
        <w:rPr>
          <w:rFonts w:ascii="Arial" w:hAnsi="Arial" w:cs="Arial"/>
          <w:b/>
          <w:bCs/>
          <w:color w:val="BFBFBF"/>
          <w:sz w:val="20"/>
        </w:rPr>
        <w:t xml:space="preserve"> </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lastRenderedPageBreak/>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Los márgenes del documento serán: Superior: 3.0cms., Inferior: 3.0cms., Derecho: 3.0cms. e Izquierdo: 4.0cms.</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Los acápites podrán ser utilizados en género femenino o masculino y/o singular o plural, según corresponda al hecho que se investiga.</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Se podrá resaltar con negrilla, mayúscula sostenida, subrayado o cursiva, los datos de relevancia que cada funcionario estime pertinente.</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 xml:space="preserve">Los numerales que conforman el acápite denominado </w:t>
      </w:r>
      <w:r w:rsidRPr="000C07E8">
        <w:rPr>
          <w:rFonts w:ascii="Arial" w:hAnsi="Arial" w:cs="Arial"/>
          <w:b/>
          <w:color w:val="BFBFBF"/>
          <w:sz w:val="20"/>
        </w:rPr>
        <w:t>“RESUELVE”</w:t>
      </w:r>
      <w:r w:rsidRPr="000C07E8">
        <w:rPr>
          <w:rFonts w:ascii="Arial" w:hAnsi="Arial" w:cs="Arial"/>
          <w:color w:val="BFBFBF"/>
          <w:sz w:val="20"/>
        </w:rPr>
        <w:t>, deberán identificarse en letras, negrita y mayúscula, seguido de los dos puntos (:). Ej.: PRIMERO: Lo ordenado en cada numeral deberá tener sangría a 3.0cm., que iniciará desde la margen inicial estipulada para el formato.</w:t>
      </w:r>
    </w:p>
    <w:p w:rsidR="000C07E8" w:rsidRPr="000C07E8" w:rsidRDefault="000C07E8" w:rsidP="00E7566A">
      <w:pPr>
        <w:pStyle w:val="Ttulo"/>
        <w:numPr>
          <w:ilvl w:val="0"/>
          <w:numId w:val="37"/>
        </w:numPr>
        <w:ind w:left="567" w:hanging="567"/>
        <w:jc w:val="both"/>
        <w:rPr>
          <w:rFonts w:ascii="Arial" w:hAnsi="Arial" w:cs="Arial"/>
          <w:color w:val="BFBFBF"/>
          <w:sz w:val="20"/>
        </w:rPr>
      </w:pPr>
      <w:r w:rsidRPr="000C07E8">
        <w:rPr>
          <w:rFonts w:ascii="Arial" w:hAnsi="Arial" w:cs="Arial"/>
          <w:color w:val="BFBFBF"/>
          <w:sz w:val="20"/>
        </w:rPr>
        <w:t>Los formatos no podrán tener encabezado distinto al correspondiente al Sistema Integrado de Gestión de Calidad.</w:t>
      </w:r>
    </w:p>
    <w:p w:rsidR="000C07E8" w:rsidRPr="000C07E8" w:rsidRDefault="000C07E8" w:rsidP="00E7566A">
      <w:pPr>
        <w:pStyle w:val="Ttulo"/>
        <w:jc w:val="both"/>
        <w:rPr>
          <w:rFonts w:ascii="Arial" w:hAnsi="Arial" w:cs="Arial"/>
          <w:color w:val="BFBFBF"/>
          <w:sz w:val="20"/>
        </w:rPr>
      </w:pPr>
    </w:p>
    <w:p w:rsidR="00BB3D2F" w:rsidRPr="008A715A" w:rsidRDefault="00BB3D2F" w:rsidP="00E7566A">
      <w:pPr>
        <w:pStyle w:val="Ttulo"/>
        <w:jc w:val="left"/>
        <w:rPr>
          <w:rFonts w:ascii="Arial" w:hAnsi="Arial" w:cs="Arial"/>
          <w:color w:val="BFBFBF"/>
          <w:sz w:val="24"/>
          <w:szCs w:val="24"/>
        </w:rPr>
      </w:pPr>
    </w:p>
    <w:sectPr w:rsidR="00BB3D2F" w:rsidRPr="008A715A" w:rsidSect="00BD48F7">
      <w:headerReference w:type="even" r:id="rId8"/>
      <w:headerReference w:type="default" r:id="rId9"/>
      <w:footerReference w:type="default" r:id="rId10"/>
      <w:headerReference w:type="first" r:id="rId11"/>
      <w:footerReference w:type="first" r:id="rId12"/>
      <w:pgSz w:w="12242" w:h="20163" w:code="5"/>
      <w:pgMar w:top="1701" w:right="1134" w:bottom="1134" w:left="2268" w:header="567"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923" w:rsidRDefault="00D00923">
      <w:r>
        <w:separator/>
      </w:r>
    </w:p>
  </w:endnote>
  <w:endnote w:type="continuationSeparator" w:id="0">
    <w:p w:rsidR="00D00923" w:rsidRDefault="00D0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623" w:rsidRPr="007D2128" w:rsidRDefault="00FF1D57" w:rsidP="005F1623">
    <w:pPr>
      <w:pStyle w:val="Piedepgina"/>
      <w:numPr>
        <w:ilvl w:val="0"/>
        <w:numId w:val="39"/>
      </w:numPr>
      <w:jc w:val="center"/>
      <w:rPr>
        <w:rFonts w:ascii="Arial" w:hAnsi="Arial" w:cs="Arial"/>
        <w:sz w:val="16"/>
        <w:szCs w:val="16"/>
      </w:rPr>
    </w:pPr>
    <w:r>
      <w:rPr>
        <w:noProof/>
      </w:rPr>
      <w:drawing>
        <wp:anchor distT="0" distB="0" distL="114300" distR="114300" simplePos="0" relativeHeight="251658240" behindDoc="0" locked="0" layoutInCell="1" allowOverlap="1">
          <wp:simplePos x="0" y="0"/>
          <wp:positionH relativeFrom="column">
            <wp:posOffset>4881245</wp:posOffset>
          </wp:positionH>
          <wp:positionV relativeFrom="page">
            <wp:posOffset>11896725</wp:posOffset>
          </wp:positionV>
          <wp:extent cx="836295" cy="466725"/>
          <wp:effectExtent l="0" t="0" r="0" b="0"/>
          <wp:wrapSquare wrapText="bothSides"/>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623" w:rsidRPr="007D2128">
      <w:rPr>
        <w:rFonts w:ascii="Arial" w:hAnsi="Arial" w:cs="Arial"/>
        <w:sz w:val="16"/>
        <w:szCs w:val="16"/>
      </w:rPr>
      <w:t>Est</w:t>
    </w:r>
    <w:r w:rsidR="005F1623">
      <w:rPr>
        <w:rFonts w:ascii="Arial" w:hAnsi="Arial" w:cs="Arial"/>
        <w:sz w:val="16"/>
        <w:szCs w:val="16"/>
      </w:rPr>
      <w:t>e documento es propiedad del EJÉ</w:t>
    </w:r>
    <w:r w:rsidR="005F1623" w:rsidRPr="007D2128">
      <w:rPr>
        <w:rFonts w:ascii="Arial" w:hAnsi="Arial" w:cs="Arial"/>
        <w:sz w:val="16"/>
        <w:szCs w:val="16"/>
      </w:rPr>
      <w:t>RCITO NACIONAL</w:t>
    </w:r>
    <w:r w:rsidR="005F1623">
      <w:rPr>
        <w:rFonts w:ascii="Arial" w:hAnsi="Arial" w:cs="Arial"/>
        <w:sz w:val="16"/>
        <w:szCs w:val="16"/>
      </w:rPr>
      <w:t xml:space="preserve">                                                              </w:t>
    </w:r>
  </w:p>
  <w:p w:rsidR="005F1623" w:rsidRPr="007D2128" w:rsidRDefault="005F1623" w:rsidP="005F1623">
    <w:pPr>
      <w:pStyle w:val="Piedepgina"/>
      <w:numPr>
        <w:ilvl w:val="0"/>
        <w:numId w:val="39"/>
      </w:numPr>
      <w:tabs>
        <w:tab w:val="clear" w:pos="4252"/>
        <w:tab w:val="clear" w:pos="8504"/>
        <w:tab w:val="center" w:pos="4419"/>
        <w:tab w:val="right" w:pos="8838"/>
      </w:tabs>
      <w:jc w:val="center"/>
      <w:rPr>
        <w:rFonts w:ascii="Arial" w:hAnsi="Arial" w:cs="Arial"/>
        <w:sz w:val="16"/>
        <w:szCs w:val="16"/>
      </w:rPr>
    </w:pPr>
    <w:r w:rsidRPr="008F1432">
      <w:rPr>
        <w:rFonts w:ascii="Arial" w:hAnsi="Arial" w:cs="Arial"/>
        <w:sz w:val="16"/>
        <w:szCs w:val="16"/>
      </w:rPr>
      <w:t>No está autorizada su reproducción total o parcial</w:t>
    </w:r>
  </w:p>
  <w:p w:rsidR="005F1623" w:rsidRDefault="005F1623" w:rsidP="005F1623">
    <w:pPr>
      <w:tabs>
        <w:tab w:val="center" w:pos="4252"/>
        <w:tab w:val="right" w:pos="8504"/>
      </w:tabs>
      <w:jc w:val="center"/>
      <w:rPr>
        <w:rFonts w:ascii="Arial" w:hAnsi="Arial" w:cs="Arial"/>
        <w:color w:val="7F7F7F"/>
        <w:sz w:val="14"/>
        <w:szCs w:val="16"/>
        <w:lang w:val="es-MX"/>
      </w:rPr>
    </w:pPr>
  </w:p>
  <w:p w:rsidR="00E723D7" w:rsidRDefault="00E723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C84" w:rsidRDefault="00FF1D57" w:rsidP="007F6C84">
    <w:pPr>
      <w:tabs>
        <w:tab w:val="center" w:pos="4252"/>
        <w:tab w:val="right" w:pos="8504"/>
      </w:tabs>
      <w:jc w:val="center"/>
      <w:rPr>
        <w:rFonts w:ascii="Arial" w:hAnsi="Arial" w:cs="Arial"/>
        <w:color w:val="7F7F7F"/>
        <w:sz w:val="14"/>
        <w:szCs w:val="16"/>
        <w:lang w:val="es-MX"/>
      </w:rPr>
    </w:pPr>
    <w:r>
      <w:rPr>
        <w:noProof/>
      </w:rPr>
      <w:drawing>
        <wp:anchor distT="0" distB="0" distL="114300" distR="114300" simplePos="0" relativeHeight="251657216" behindDoc="0" locked="0" layoutInCell="1" allowOverlap="1">
          <wp:simplePos x="0" y="0"/>
          <wp:positionH relativeFrom="page">
            <wp:posOffset>6355080</wp:posOffset>
          </wp:positionH>
          <wp:positionV relativeFrom="page">
            <wp:posOffset>11871325</wp:posOffset>
          </wp:positionV>
          <wp:extent cx="708660" cy="395605"/>
          <wp:effectExtent l="0" t="0" r="0" b="0"/>
          <wp:wrapSquare wrapText="bothSides"/>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C84">
      <w:rPr>
        <w:rFonts w:ascii="Arial" w:hAnsi="Arial" w:cs="Arial"/>
        <w:color w:val="7F7F7F"/>
        <w:sz w:val="14"/>
        <w:szCs w:val="16"/>
        <w:lang w:val="es-MX"/>
      </w:rPr>
      <w:t>ESTE DOCUMENTO ES PROPIEDAD DEL EJÉRCITO NACIONAL</w:t>
    </w:r>
  </w:p>
  <w:p w:rsidR="007F6C84" w:rsidRDefault="007F6C84" w:rsidP="007F6C84">
    <w:pPr>
      <w:jc w:val="center"/>
      <w:rPr>
        <w:rFonts w:ascii="Arial" w:hAnsi="Arial" w:cs="Arial"/>
        <w:color w:val="7F7F7F"/>
        <w:sz w:val="14"/>
        <w:szCs w:val="16"/>
        <w:lang w:val="es-MX"/>
      </w:rPr>
    </w:pPr>
    <w:r>
      <w:rPr>
        <w:rFonts w:ascii="Arial" w:hAnsi="Arial" w:cs="Arial"/>
        <w:color w:val="7F7F7F"/>
        <w:sz w:val="14"/>
        <w:szCs w:val="16"/>
        <w:lang w:val="es-MX"/>
      </w:rPr>
      <w:t>NO ESTÁ AUTORIZADA SU REPRODUCCIÓN TOTAL O PARCIAL</w:t>
    </w:r>
  </w:p>
  <w:p w:rsidR="007F6C84" w:rsidRDefault="007F6C84" w:rsidP="007F6C84">
    <w:pPr>
      <w:jc w:val="center"/>
      <w:rPr>
        <w:rFonts w:ascii="Arial" w:hAnsi="Arial" w:cs="Arial"/>
        <w:color w:val="7F7F7F"/>
        <w:sz w:val="14"/>
        <w:szCs w:val="16"/>
        <w:lang w:val="es-MX"/>
      </w:rPr>
    </w:pPr>
  </w:p>
  <w:p w:rsidR="007F6C84" w:rsidRDefault="007F6C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923" w:rsidRDefault="00D00923">
      <w:r>
        <w:separator/>
      </w:r>
    </w:p>
  </w:footnote>
  <w:footnote w:type="continuationSeparator" w:id="0">
    <w:p w:rsidR="00D00923" w:rsidRDefault="00D00923">
      <w:r>
        <w:continuationSeparator/>
      </w:r>
    </w:p>
  </w:footnote>
  <w:footnote w:id="1">
    <w:p w:rsidR="003574E5" w:rsidRPr="003574E5" w:rsidRDefault="003574E5" w:rsidP="003574E5">
      <w:pPr>
        <w:shd w:val="clear" w:color="auto" w:fill="FFFFFF"/>
        <w:jc w:val="both"/>
        <w:rPr>
          <w:rFonts w:eastAsia="Arial Unicode MS"/>
          <w:i/>
          <w:color w:val="000000"/>
          <w:sz w:val="16"/>
          <w:szCs w:val="16"/>
          <w:lang w:val="es-CO" w:eastAsia="es-CO"/>
        </w:rPr>
      </w:pPr>
      <w:r w:rsidRPr="003574E5">
        <w:rPr>
          <w:rStyle w:val="Refdenotaalpie"/>
          <w:i/>
          <w:sz w:val="16"/>
          <w:szCs w:val="16"/>
        </w:rPr>
        <w:footnoteRef/>
      </w:r>
      <w:r w:rsidRPr="003574E5">
        <w:rPr>
          <w:i/>
          <w:sz w:val="16"/>
          <w:szCs w:val="16"/>
        </w:rPr>
        <w:t xml:space="preserve"> </w:t>
      </w:r>
      <w:r w:rsidRPr="003574E5">
        <w:rPr>
          <w:rFonts w:eastAsia="Arial Unicode MS"/>
          <w:b/>
          <w:bCs/>
          <w:i/>
          <w:color w:val="000000"/>
          <w:sz w:val="16"/>
          <w:szCs w:val="16"/>
          <w:lang w:eastAsia="es-CO"/>
        </w:rPr>
        <w:t>Artículo 243.</w:t>
      </w:r>
      <w:r w:rsidRPr="003574E5">
        <w:rPr>
          <w:rFonts w:eastAsia="Arial Unicode MS"/>
          <w:i/>
          <w:color w:val="000000"/>
          <w:sz w:val="16"/>
          <w:szCs w:val="16"/>
          <w:lang w:eastAsia="es-CO"/>
        </w:rPr>
        <w:t> </w:t>
      </w:r>
      <w:r w:rsidRPr="003574E5">
        <w:rPr>
          <w:rFonts w:eastAsia="Arial Unicode MS"/>
          <w:b/>
          <w:bCs/>
          <w:i/>
          <w:color w:val="000000"/>
          <w:sz w:val="16"/>
          <w:szCs w:val="16"/>
          <w:lang w:eastAsia="es-CO"/>
        </w:rPr>
        <w:t>Trámite de la segunda instancia.</w:t>
      </w:r>
      <w:r w:rsidRPr="003574E5">
        <w:rPr>
          <w:rFonts w:eastAsia="Arial Unicode MS"/>
          <w:i/>
          <w:color w:val="000000"/>
          <w:sz w:val="16"/>
          <w:szCs w:val="16"/>
          <w:lang w:eastAsia="es-CO"/>
        </w:rPr>
        <w:t> En todos los casos en que proceda la segunda instancia el funcionario competente deberá decidir dentro de los veinte días siguientes a la fecha en que hubiere recibido el proceso. Si lo considera necesario, decretará pruebas de oficio, en cuyo caso el término para proferir el fallo se ampliará hasta en otro tanto.</w:t>
      </w:r>
    </w:p>
    <w:p w:rsidR="003574E5" w:rsidRPr="003574E5" w:rsidRDefault="003574E5" w:rsidP="003574E5">
      <w:pPr>
        <w:shd w:val="clear" w:color="auto" w:fill="FFFFFF"/>
        <w:jc w:val="both"/>
        <w:rPr>
          <w:rFonts w:eastAsia="Arial Unicode MS"/>
          <w:i/>
          <w:color w:val="000000"/>
          <w:sz w:val="16"/>
          <w:szCs w:val="16"/>
          <w:lang w:val="es-CO" w:eastAsia="es-CO"/>
        </w:rPr>
      </w:pPr>
      <w:r w:rsidRPr="003574E5">
        <w:rPr>
          <w:rFonts w:eastAsia="Arial Unicode MS"/>
          <w:b/>
          <w:bCs/>
          <w:i/>
          <w:color w:val="000000"/>
          <w:sz w:val="16"/>
          <w:szCs w:val="16"/>
          <w:lang w:eastAsia="es-CO"/>
        </w:rPr>
        <w:t> </w:t>
      </w:r>
    </w:p>
    <w:p w:rsidR="003574E5" w:rsidRPr="003574E5" w:rsidRDefault="003574E5" w:rsidP="003574E5">
      <w:pPr>
        <w:shd w:val="clear" w:color="auto" w:fill="FFFFFF"/>
        <w:jc w:val="both"/>
        <w:rPr>
          <w:rFonts w:eastAsia="Arial Unicode MS"/>
          <w:i/>
          <w:color w:val="000000"/>
          <w:sz w:val="16"/>
          <w:szCs w:val="16"/>
          <w:lang w:val="es-CO" w:eastAsia="es-CO"/>
        </w:rPr>
      </w:pPr>
      <w:r w:rsidRPr="003574E5">
        <w:rPr>
          <w:rFonts w:eastAsia="Arial Unicode MS"/>
          <w:b/>
          <w:bCs/>
          <w:i/>
          <w:color w:val="000000"/>
          <w:sz w:val="16"/>
          <w:szCs w:val="16"/>
          <w:lang w:eastAsia="es-CO"/>
        </w:rPr>
        <w:t>Parágrafo.</w:t>
      </w:r>
      <w:r w:rsidRPr="003574E5">
        <w:rPr>
          <w:rFonts w:eastAsia="Arial Unicode MS"/>
          <w:i/>
          <w:color w:val="000000"/>
          <w:sz w:val="16"/>
          <w:szCs w:val="16"/>
          <w:lang w:eastAsia="es-CO"/>
        </w:rPr>
        <w:t> El término previsto en este artículo podrá duplicarse cuando se trate de conductas relacionadas con el derecho internacional humanitario, cuando fueren dos o más los investigados o cuando se trate de varias conductas.</w:t>
      </w:r>
    </w:p>
    <w:p w:rsidR="003574E5" w:rsidRPr="003574E5" w:rsidRDefault="003574E5">
      <w:pPr>
        <w:pStyle w:val="Textonotapie"/>
        <w:rPr>
          <w:i/>
          <w:sz w:val="16"/>
          <w:szCs w:val="16"/>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C0" w:rsidRDefault="004214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715A">
      <w:rPr>
        <w:rStyle w:val="Nmerodepgina"/>
        <w:noProof/>
      </w:rPr>
      <w:t>6</w:t>
    </w:r>
    <w:r>
      <w:rPr>
        <w:rStyle w:val="Nmerodepgina"/>
      </w:rPr>
      <w:fldChar w:fldCharType="end"/>
    </w:r>
  </w:p>
  <w:p w:rsidR="004214C0" w:rsidRDefault="004214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752"/>
      <w:gridCol w:w="2835"/>
    </w:tblGrid>
    <w:tr w:rsidR="009A5F67" w:rsidRPr="00333E73" w:rsidTr="009A5F67">
      <w:trPr>
        <w:trHeight w:val="279"/>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tcPr>
        <w:p w:rsidR="009A5F67" w:rsidRDefault="00FF1D57" w:rsidP="009A5F67">
          <w:pPr>
            <w:spacing w:line="276" w:lineRule="auto"/>
            <w:ind w:left="602" w:hanging="141"/>
            <w:rPr>
              <w:rFonts w:ascii="Arial" w:hAnsi="Arial" w:cs="Arial"/>
              <w:b/>
              <w:bCs/>
              <w:sz w:val="2"/>
              <w:szCs w:val="16"/>
              <w:lang w:eastAsia="en-US"/>
            </w:rPr>
          </w:pPr>
          <w:r>
            <w:rPr>
              <w:noProof/>
            </w:rPr>
            <w:drawing>
              <wp:anchor distT="0" distB="0" distL="114300" distR="114300" simplePos="0" relativeHeight="251659264"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19"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5F67" w:rsidRPr="00195E33" w:rsidRDefault="009A5F67" w:rsidP="009A5F67">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9A5F67" w:rsidRPr="00195E33" w:rsidRDefault="009A5F67" w:rsidP="009A5F67">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9A5F67" w:rsidRPr="00195E33" w:rsidRDefault="009A5F67" w:rsidP="009A5F67">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9A5F67" w:rsidRDefault="009A5F67" w:rsidP="009A5F67">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9A5F67" w:rsidRPr="00333E73" w:rsidRDefault="009A5F67" w:rsidP="009A5F67">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1752" w:type="dxa"/>
          <w:vMerge w:val="restart"/>
          <w:tcBorders>
            <w:top w:val="single" w:sz="4" w:space="0" w:color="auto"/>
            <w:left w:val="single" w:sz="4" w:space="0" w:color="auto"/>
            <w:bottom w:val="single" w:sz="4" w:space="0" w:color="auto"/>
            <w:right w:val="single" w:sz="4" w:space="0" w:color="auto"/>
          </w:tcBorders>
          <w:vAlign w:val="center"/>
          <w:hideMark/>
        </w:tcPr>
        <w:p w:rsidR="009A5F67" w:rsidRPr="00BA694B" w:rsidRDefault="009A5F67" w:rsidP="009A5F67">
          <w:pPr>
            <w:jc w:val="center"/>
            <w:rPr>
              <w:rFonts w:ascii="Arial" w:hAnsi="Arial" w:cs="Arial"/>
              <w:b/>
              <w:color w:val="000000"/>
              <w:szCs w:val="16"/>
              <w:lang w:eastAsia="en-US"/>
            </w:rPr>
          </w:pPr>
          <w:r w:rsidRPr="00430FFD">
            <w:rPr>
              <w:rFonts w:ascii="Arial" w:hAnsi="Arial" w:cs="Arial"/>
              <w:b/>
              <w:color w:val="000000"/>
              <w:szCs w:val="16"/>
              <w:lang w:eastAsia="en-US"/>
            </w:rPr>
            <w:t>FALLO DE SEGUNDA INSTANCIA</w:t>
          </w:r>
        </w:p>
      </w:tc>
      <w:tc>
        <w:tcPr>
          <w:tcW w:w="2835" w:type="dxa"/>
          <w:tcBorders>
            <w:top w:val="single" w:sz="4" w:space="0" w:color="auto"/>
            <w:left w:val="single" w:sz="4" w:space="0" w:color="auto"/>
            <w:bottom w:val="single" w:sz="4" w:space="0" w:color="auto"/>
            <w:right w:val="single" w:sz="4" w:space="0" w:color="auto"/>
          </w:tcBorders>
          <w:vAlign w:val="center"/>
          <w:hideMark/>
        </w:tcPr>
        <w:p w:rsidR="009A5F67" w:rsidRPr="00195E33" w:rsidRDefault="009A5F67" w:rsidP="009A5F67">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Pr>
              <w:rFonts w:ascii="Arial" w:hAnsi="Arial" w:cs="Arial"/>
              <w:noProof/>
              <w:sz w:val="16"/>
              <w:szCs w:val="16"/>
              <w:lang w:eastAsia="en-US"/>
            </w:rPr>
            <w:t>2</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Pr>
              <w:rFonts w:ascii="Arial" w:hAnsi="Arial" w:cs="Arial"/>
              <w:noProof/>
              <w:sz w:val="16"/>
              <w:szCs w:val="16"/>
              <w:lang w:eastAsia="en-US"/>
            </w:rPr>
            <w:t>7</w:t>
          </w:r>
          <w:r w:rsidRPr="00195E33">
            <w:rPr>
              <w:rFonts w:ascii="Arial" w:hAnsi="Arial" w:cs="Arial"/>
              <w:sz w:val="16"/>
              <w:szCs w:val="16"/>
              <w:lang w:eastAsia="en-US"/>
            </w:rPr>
            <w:fldChar w:fldCharType="end"/>
          </w:r>
        </w:p>
      </w:tc>
    </w:tr>
    <w:tr w:rsidR="009A5F67" w:rsidRPr="00333E73" w:rsidTr="009A5F67">
      <w:trPr>
        <w:trHeight w:val="243"/>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9A5F67" w:rsidRDefault="009A5F67" w:rsidP="009A5F67">
          <w:pPr>
            <w:spacing w:line="276" w:lineRule="auto"/>
            <w:rPr>
              <w:rFonts w:ascii="Arial" w:eastAsia="DejaVu Sans" w:hAnsi="Arial" w:cs="Arial"/>
              <w:b/>
              <w:bCs/>
              <w:kern w:val="2"/>
              <w:sz w:val="18"/>
              <w:szCs w:val="16"/>
              <w:lang w:eastAsia="en-US"/>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9A5F67" w:rsidRPr="000939CE" w:rsidRDefault="009A5F67" w:rsidP="009A5F67">
          <w:pPr>
            <w:spacing w:line="276" w:lineRule="auto"/>
            <w:rPr>
              <w:rFonts w:ascii="Arial" w:eastAsia="DejaVu Sans" w:hAnsi="Arial" w:cs="Arial"/>
              <w:b/>
              <w:color w:val="000000"/>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A5F67" w:rsidRPr="00195E33" w:rsidRDefault="009A5F67" w:rsidP="009A5F67">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w:t>
          </w:r>
          <w:r w:rsidRPr="009A5F67">
            <w:rPr>
              <w:rStyle w:val="Textoindependiente2Car"/>
              <w:rFonts w:ascii="Arial" w:hAnsi="Arial" w:cs="Arial"/>
              <w:color w:val="000000"/>
              <w:sz w:val="16"/>
              <w:szCs w:val="16"/>
              <w:lang w:eastAsia="en-US"/>
            </w:rPr>
            <w:t xml:space="preserve"> </w:t>
          </w:r>
          <w:r w:rsidRPr="009A5F67">
            <w:rPr>
              <w:rStyle w:val="span"/>
              <w:rFonts w:ascii="Arial" w:hAnsi="Arial" w:cs="Arial"/>
              <w:color w:val="000000"/>
              <w:sz w:val="16"/>
              <w:szCs w:val="16"/>
              <w:lang w:eastAsia="en-US"/>
            </w:rPr>
            <w:t>DADAE-2365</w:t>
          </w:r>
        </w:p>
      </w:tc>
    </w:tr>
    <w:tr w:rsidR="009A5F67" w:rsidRPr="00333E73" w:rsidTr="009A5F67">
      <w:trPr>
        <w:trHeight w:val="273"/>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9A5F67" w:rsidRDefault="009A5F67" w:rsidP="009A5F67">
          <w:pPr>
            <w:spacing w:line="276" w:lineRule="auto"/>
            <w:rPr>
              <w:rFonts w:ascii="Arial" w:eastAsia="DejaVu Sans" w:hAnsi="Arial" w:cs="Arial"/>
              <w:b/>
              <w:bCs/>
              <w:kern w:val="2"/>
              <w:sz w:val="18"/>
              <w:szCs w:val="16"/>
              <w:lang w:eastAsia="en-US"/>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9A5F67" w:rsidRPr="000939CE" w:rsidRDefault="009A5F67" w:rsidP="009A5F67">
          <w:pPr>
            <w:spacing w:line="276" w:lineRule="auto"/>
            <w:rPr>
              <w:rFonts w:ascii="Arial" w:eastAsia="DejaVu Sans" w:hAnsi="Arial" w:cs="Arial"/>
              <w:b/>
              <w:color w:val="000000"/>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A5F67" w:rsidRPr="00195E33" w:rsidRDefault="009A5F67" w:rsidP="009A5F67">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9A5F67" w:rsidRPr="00333E73" w:rsidTr="009A5F67">
      <w:trPr>
        <w:trHeight w:val="260"/>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9A5F67" w:rsidRDefault="009A5F67" w:rsidP="009A5F67">
          <w:pPr>
            <w:spacing w:line="276" w:lineRule="auto"/>
            <w:rPr>
              <w:rFonts w:ascii="Arial" w:eastAsia="DejaVu Sans" w:hAnsi="Arial" w:cs="Arial"/>
              <w:b/>
              <w:bCs/>
              <w:kern w:val="2"/>
              <w:sz w:val="18"/>
              <w:szCs w:val="16"/>
              <w:lang w:eastAsia="en-US"/>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9A5F67" w:rsidRPr="000939CE" w:rsidRDefault="009A5F67" w:rsidP="009A5F67">
          <w:pPr>
            <w:spacing w:line="276" w:lineRule="auto"/>
            <w:rPr>
              <w:rFonts w:ascii="Arial" w:eastAsia="DejaVu Sans" w:hAnsi="Arial" w:cs="Arial"/>
              <w:b/>
              <w:color w:val="000000"/>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A5F67" w:rsidRPr="00195E33" w:rsidRDefault="009A5F67" w:rsidP="009A5F67">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Fecha de emisión</w:t>
          </w:r>
          <w:r w:rsidRPr="001B3E66">
            <w:rPr>
              <w:rFonts w:ascii="Arial" w:hAnsi="Arial" w:cs="Arial"/>
              <w:b/>
              <w:sz w:val="16"/>
              <w:szCs w:val="16"/>
              <w:lang w:eastAsia="en-US"/>
            </w:rPr>
            <w:t xml:space="preserve">: </w:t>
          </w:r>
          <w:r w:rsidRPr="001B3E66">
            <w:rPr>
              <w:rFonts w:ascii="Arial" w:hAnsi="Arial" w:cs="Arial"/>
              <w:sz w:val="16"/>
              <w:szCs w:val="16"/>
              <w:lang w:eastAsia="en-US"/>
            </w:rPr>
            <w:t>2026-03-03</w:t>
          </w:r>
        </w:p>
      </w:tc>
    </w:tr>
  </w:tbl>
  <w:p w:rsidR="009A6CB3" w:rsidRDefault="009A6CB3" w:rsidP="006243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74" w:rsidRDefault="00264774"/>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125"/>
      <w:gridCol w:w="2694"/>
    </w:tblGrid>
    <w:tr w:rsidR="003E1A47" w:rsidRPr="008A4616" w:rsidTr="003E1A47">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rsidR="003E1A47" w:rsidRPr="008A4616" w:rsidRDefault="00FF1D57" w:rsidP="003E1A47">
          <w:pPr>
            <w:spacing w:line="276" w:lineRule="auto"/>
            <w:ind w:left="743" w:hanging="141"/>
            <w:rPr>
              <w:rFonts w:ascii="Arial" w:hAnsi="Arial" w:cs="Arial"/>
              <w:b/>
              <w:bCs/>
              <w:sz w:val="16"/>
              <w:szCs w:val="16"/>
            </w:rPr>
          </w:pPr>
          <w:r>
            <w:rPr>
              <w:noProof/>
            </w:rPr>
            <w:drawing>
              <wp:anchor distT="0" distB="0" distL="114300" distR="114300" simplePos="0" relativeHeight="251656192" behindDoc="0" locked="0" layoutInCell="1" allowOverlap="1">
                <wp:simplePos x="0" y="0"/>
                <wp:positionH relativeFrom="column">
                  <wp:posOffset>-51435</wp:posOffset>
                </wp:positionH>
                <wp:positionV relativeFrom="paragraph">
                  <wp:posOffset>19685</wp:posOffset>
                </wp:positionV>
                <wp:extent cx="466725" cy="53213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l="29678" r="28325" b="18446"/>
                        <a:stretch>
                          <a:fillRect/>
                        </a:stretch>
                      </pic:blipFill>
                      <pic:spPr bwMode="auto">
                        <a:xfrm>
                          <a:off x="0" y="0"/>
                          <a:ext cx="466725"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A47">
            <w:rPr>
              <w:rFonts w:ascii="Arial" w:hAnsi="Arial" w:cs="Arial"/>
              <w:b/>
              <w:bCs/>
              <w:sz w:val="16"/>
              <w:szCs w:val="16"/>
            </w:rPr>
            <w:t xml:space="preserve"> </w:t>
          </w:r>
          <w:r w:rsidR="003E1A47" w:rsidRPr="008A4616">
            <w:rPr>
              <w:rFonts w:ascii="Arial" w:hAnsi="Arial" w:cs="Arial"/>
              <w:b/>
              <w:bCs/>
              <w:sz w:val="16"/>
              <w:szCs w:val="16"/>
            </w:rPr>
            <w:t>MINISTERIO DE DEFENSA NACIONAL</w:t>
          </w:r>
        </w:p>
        <w:p w:rsidR="003E1A47" w:rsidRPr="008A4616" w:rsidRDefault="003E1A47" w:rsidP="003E1A47">
          <w:pPr>
            <w:spacing w:line="276" w:lineRule="auto"/>
            <w:ind w:left="602" w:hanging="141"/>
            <w:rPr>
              <w:rFonts w:ascii="Arial" w:hAnsi="Arial" w:cs="Arial"/>
              <w:b/>
              <w:bCs/>
              <w:sz w:val="2"/>
              <w:szCs w:val="16"/>
            </w:rPr>
          </w:pPr>
        </w:p>
        <w:p w:rsidR="003E1A47" w:rsidRPr="008A4616" w:rsidRDefault="003E1A47" w:rsidP="003E1A47">
          <w:pPr>
            <w:spacing w:line="276" w:lineRule="auto"/>
            <w:ind w:left="602"/>
            <w:rPr>
              <w:rFonts w:ascii="Arial" w:hAnsi="Arial" w:cs="Arial"/>
              <w:b/>
              <w:bCs/>
              <w:sz w:val="16"/>
              <w:szCs w:val="16"/>
            </w:rPr>
          </w:pPr>
          <w:r>
            <w:rPr>
              <w:rFonts w:ascii="Arial" w:hAnsi="Arial" w:cs="Arial"/>
              <w:b/>
              <w:bCs/>
              <w:sz w:val="16"/>
              <w:szCs w:val="16"/>
            </w:rPr>
            <w:t xml:space="preserve"> </w:t>
          </w:r>
          <w:r w:rsidRPr="008A4616">
            <w:rPr>
              <w:rFonts w:ascii="Arial" w:hAnsi="Arial" w:cs="Arial"/>
              <w:b/>
              <w:bCs/>
              <w:sz w:val="16"/>
              <w:szCs w:val="16"/>
            </w:rPr>
            <w:t>COMANDO GENERAL FUERZAS MILITARES</w:t>
          </w:r>
        </w:p>
        <w:p w:rsidR="003E1A47" w:rsidRPr="008A4616" w:rsidRDefault="003E1A47" w:rsidP="003E1A47">
          <w:pPr>
            <w:spacing w:line="276" w:lineRule="auto"/>
            <w:ind w:left="602" w:hanging="141"/>
            <w:rPr>
              <w:rFonts w:ascii="Arial" w:hAnsi="Arial" w:cs="Arial"/>
              <w:b/>
              <w:bCs/>
              <w:sz w:val="2"/>
              <w:szCs w:val="16"/>
            </w:rPr>
          </w:pPr>
        </w:p>
        <w:p w:rsidR="003E1A47" w:rsidRPr="008A4616" w:rsidRDefault="003E1A47" w:rsidP="003E1A47">
          <w:pPr>
            <w:spacing w:line="276" w:lineRule="auto"/>
            <w:ind w:left="602"/>
            <w:rPr>
              <w:rFonts w:ascii="Arial" w:hAnsi="Arial" w:cs="Arial"/>
              <w:b/>
              <w:bCs/>
              <w:sz w:val="16"/>
              <w:szCs w:val="16"/>
            </w:rPr>
          </w:pPr>
          <w:r>
            <w:rPr>
              <w:rFonts w:ascii="Arial" w:hAnsi="Arial" w:cs="Arial"/>
              <w:b/>
              <w:bCs/>
              <w:sz w:val="16"/>
              <w:szCs w:val="16"/>
            </w:rPr>
            <w:t xml:space="preserve"> </w:t>
          </w:r>
          <w:r w:rsidRPr="008A4616">
            <w:rPr>
              <w:rFonts w:ascii="Arial" w:hAnsi="Arial" w:cs="Arial"/>
              <w:b/>
              <w:bCs/>
              <w:sz w:val="16"/>
              <w:szCs w:val="16"/>
            </w:rPr>
            <w:t>EJÉRCITO NACIONAL</w:t>
          </w:r>
        </w:p>
        <w:p w:rsidR="003E1A47" w:rsidRPr="008A4616" w:rsidRDefault="003E1A47" w:rsidP="003E1A47">
          <w:pPr>
            <w:spacing w:line="276" w:lineRule="auto"/>
            <w:ind w:left="602"/>
            <w:rPr>
              <w:rFonts w:ascii="Arial" w:hAnsi="Arial" w:cs="Arial"/>
              <w:b/>
              <w:bCs/>
              <w:sz w:val="16"/>
              <w:szCs w:val="16"/>
            </w:rPr>
          </w:pPr>
          <w:r>
            <w:rPr>
              <w:rFonts w:ascii="Arial" w:hAnsi="Arial" w:cs="Arial"/>
              <w:b/>
              <w:bCs/>
              <w:sz w:val="16"/>
              <w:szCs w:val="16"/>
            </w:rPr>
            <w:t xml:space="preserve"> </w:t>
          </w:r>
          <w:r w:rsidRPr="008A4616">
            <w:rPr>
              <w:rFonts w:ascii="Arial" w:hAnsi="Arial" w:cs="Arial"/>
              <w:b/>
              <w:bCs/>
              <w:sz w:val="16"/>
              <w:szCs w:val="16"/>
            </w:rPr>
            <w:t>DEPARTAMENTO JURÍDICO INTEGRAL</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3E1A47" w:rsidRPr="00B158A1" w:rsidRDefault="003E1A47" w:rsidP="003E1A47">
          <w:pPr>
            <w:suppressLineNumbers/>
            <w:tabs>
              <w:tab w:val="center" w:pos="4818"/>
              <w:tab w:val="right" w:pos="9637"/>
            </w:tabs>
            <w:ind w:left="34"/>
            <w:jc w:val="center"/>
            <w:rPr>
              <w:rFonts w:ascii="Arial" w:hAnsi="Arial" w:cs="Arial"/>
              <w:b/>
              <w:color w:val="000000"/>
              <w:sz w:val="16"/>
              <w:szCs w:val="16"/>
            </w:rPr>
          </w:pPr>
          <w:r w:rsidRPr="003E1A47">
            <w:rPr>
              <w:rFonts w:ascii="Arial" w:hAnsi="Arial" w:cs="Arial"/>
              <w:b/>
              <w:color w:val="000000"/>
              <w:sz w:val="16"/>
              <w:szCs w:val="16"/>
              <w:lang w:eastAsia="en-US"/>
            </w:rPr>
            <w:t>FALLO DE SEGUNDA INSTANCIA</w:t>
          </w:r>
        </w:p>
      </w:tc>
      <w:tc>
        <w:tcPr>
          <w:tcW w:w="2694" w:type="dxa"/>
          <w:tcBorders>
            <w:top w:val="single" w:sz="4" w:space="0" w:color="auto"/>
            <w:left w:val="single" w:sz="4" w:space="0" w:color="auto"/>
            <w:bottom w:val="single" w:sz="4" w:space="0" w:color="auto"/>
            <w:right w:val="single" w:sz="4" w:space="0" w:color="auto"/>
          </w:tcBorders>
          <w:vAlign w:val="center"/>
        </w:tcPr>
        <w:p w:rsidR="003E1A47" w:rsidRPr="00E46CF1" w:rsidRDefault="003E1A47" w:rsidP="003E1A47">
          <w:pPr>
            <w:spacing w:line="276" w:lineRule="auto"/>
            <w:rPr>
              <w:rFonts w:ascii="Arial" w:hAnsi="Arial" w:cs="Arial"/>
              <w:b/>
              <w:bCs/>
              <w:color w:val="000000"/>
              <w:sz w:val="16"/>
              <w:szCs w:val="16"/>
              <w:lang w:eastAsia="en-US"/>
            </w:rPr>
          </w:pPr>
          <w:r w:rsidRPr="00E46CF1">
            <w:rPr>
              <w:rFonts w:ascii="Arial" w:hAnsi="Arial" w:cs="Arial"/>
              <w:b/>
              <w:bCs/>
              <w:color w:val="000000"/>
              <w:sz w:val="16"/>
              <w:szCs w:val="16"/>
              <w:lang w:eastAsia="en-US"/>
            </w:rPr>
            <w:t>Pág.</w:t>
          </w:r>
          <w:r w:rsidRPr="00E46CF1">
            <w:rPr>
              <w:rFonts w:ascii="Arial" w:hAnsi="Arial" w:cs="Arial"/>
              <w:color w:val="000000"/>
              <w:sz w:val="16"/>
              <w:szCs w:val="16"/>
              <w:lang w:eastAsia="en-US"/>
            </w:rPr>
            <w:t xml:space="preserve"> </w:t>
          </w:r>
          <w:r w:rsidRPr="00E46CF1">
            <w:rPr>
              <w:rFonts w:ascii="Arial" w:hAnsi="Arial" w:cs="Arial"/>
              <w:color w:val="000000"/>
              <w:sz w:val="16"/>
              <w:szCs w:val="16"/>
              <w:lang w:eastAsia="en-US"/>
            </w:rPr>
            <w:fldChar w:fldCharType="begin"/>
          </w:r>
          <w:r w:rsidRPr="00E46CF1">
            <w:rPr>
              <w:rFonts w:ascii="Arial" w:hAnsi="Arial" w:cs="Arial"/>
              <w:color w:val="000000"/>
              <w:sz w:val="16"/>
              <w:szCs w:val="16"/>
              <w:lang w:eastAsia="en-US"/>
            </w:rPr>
            <w:instrText>PAGE   \* MERGEFORMAT</w:instrText>
          </w:r>
          <w:r w:rsidRPr="00E46CF1">
            <w:rPr>
              <w:rFonts w:ascii="Arial" w:hAnsi="Arial" w:cs="Arial"/>
              <w:color w:val="000000"/>
              <w:sz w:val="16"/>
              <w:szCs w:val="16"/>
              <w:lang w:eastAsia="en-US"/>
            </w:rPr>
            <w:fldChar w:fldCharType="separate"/>
          </w:r>
          <w:r w:rsidR="00363955">
            <w:rPr>
              <w:rFonts w:ascii="Arial" w:hAnsi="Arial" w:cs="Arial"/>
              <w:noProof/>
              <w:color w:val="000000"/>
              <w:sz w:val="16"/>
              <w:szCs w:val="16"/>
              <w:lang w:eastAsia="en-US"/>
            </w:rPr>
            <w:t>1</w:t>
          </w:r>
          <w:r w:rsidRPr="00E46CF1">
            <w:rPr>
              <w:rFonts w:ascii="Arial" w:hAnsi="Arial" w:cs="Arial"/>
              <w:color w:val="000000"/>
              <w:sz w:val="16"/>
              <w:szCs w:val="16"/>
              <w:lang w:eastAsia="en-US"/>
            </w:rPr>
            <w:fldChar w:fldCharType="end"/>
          </w:r>
          <w:r w:rsidRPr="00E46CF1">
            <w:rPr>
              <w:rFonts w:ascii="Arial" w:hAnsi="Arial" w:cs="Arial"/>
              <w:color w:val="000000"/>
              <w:sz w:val="16"/>
              <w:szCs w:val="16"/>
              <w:lang w:eastAsia="en-US"/>
            </w:rPr>
            <w:t xml:space="preserve"> de </w:t>
          </w:r>
          <w:r w:rsidRPr="00E46CF1">
            <w:rPr>
              <w:rFonts w:ascii="Arial" w:hAnsi="Arial" w:cs="Arial"/>
              <w:color w:val="000000"/>
              <w:sz w:val="16"/>
              <w:szCs w:val="16"/>
              <w:lang w:eastAsia="en-US"/>
            </w:rPr>
            <w:fldChar w:fldCharType="begin"/>
          </w:r>
          <w:r w:rsidRPr="00E46CF1">
            <w:rPr>
              <w:rFonts w:ascii="Arial" w:hAnsi="Arial" w:cs="Arial"/>
              <w:color w:val="000000"/>
              <w:sz w:val="16"/>
              <w:szCs w:val="16"/>
              <w:lang w:eastAsia="en-US"/>
            </w:rPr>
            <w:instrText xml:space="preserve"> NUMPAGES   \* MERGEFORMAT </w:instrText>
          </w:r>
          <w:r w:rsidRPr="00E46CF1">
            <w:rPr>
              <w:rFonts w:ascii="Arial" w:hAnsi="Arial" w:cs="Arial"/>
              <w:color w:val="000000"/>
              <w:sz w:val="16"/>
              <w:szCs w:val="16"/>
              <w:lang w:eastAsia="en-US"/>
            </w:rPr>
            <w:fldChar w:fldCharType="separate"/>
          </w:r>
          <w:r w:rsidR="00363955">
            <w:rPr>
              <w:rFonts w:ascii="Arial" w:hAnsi="Arial" w:cs="Arial"/>
              <w:noProof/>
              <w:color w:val="000000"/>
              <w:sz w:val="16"/>
              <w:szCs w:val="16"/>
              <w:lang w:eastAsia="en-US"/>
            </w:rPr>
            <w:t>7</w:t>
          </w:r>
          <w:r w:rsidRPr="00E46CF1">
            <w:rPr>
              <w:rFonts w:ascii="Arial" w:hAnsi="Arial" w:cs="Arial"/>
              <w:color w:val="000000"/>
              <w:sz w:val="16"/>
              <w:szCs w:val="16"/>
              <w:lang w:eastAsia="en-US"/>
            </w:rPr>
            <w:fldChar w:fldCharType="end"/>
          </w:r>
        </w:p>
      </w:tc>
    </w:tr>
    <w:tr w:rsidR="003E1A47" w:rsidRPr="008A4616" w:rsidTr="003E1A47">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3E1A47" w:rsidRPr="008A4616" w:rsidRDefault="003E1A47" w:rsidP="003E1A47">
          <w:pPr>
            <w:spacing w:line="276" w:lineRule="auto"/>
            <w:rPr>
              <w:rFonts w:ascii="Arial" w:eastAsia="DejaVu Sans" w:hAnsi="Arial" w:cs="Arial"/>
              <w:b/>
              <w:bCs/>
              <w:kern w:val="2"/>
              <w:sz w:val="18"/>
              <w:szCs w:val="1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E1A47" w:rsidRPr="008A4616" w:rsidRDefault="003E1A47" w:rsidP="003E1A47">
          <w:pPr>
            <w:spacing w:line="276" w:lineRule="auto"/>
            <w:rPr>
              <w:rFonts w:ascii="Arial" w:eastAsia="DejaVu Sans" w:hAnsi="Arial" w:cs="Arial"/>
              <w:b/>
              <w:kern w:val="2"/>
              <w:sz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3E1A47" w:rsidRPr="00E46CF1" w:rsidRDefault="003E1A47" w:rsidP="003E1A47">
          <w:pPr>
            <w:suppressLineNumbers/>
            <w:tabs>
              <w:tab w:val="center" w:pos="4818"/>
              <w:tab w:val="right" w:pos="9637"/>
            </w:tabs>
            <w:spacing w:line="276" w:lineRule="auto"/>
            <w:rPr>
              <w:rFonts w:ascii="Arial" w:hAnsi="Arial" w:cs="Arial"/>
              <w:color w:val="000000"/>
              <w:sz w:val="16"/>
              <w:szCs w:val="16"/>
              <w:lang w:eastAsia="en-US"/>
            </w:rPr>
          </w:pPr>
          <w:r w:rsidRPr="00E46CF1">
            <w:rPr>
              <w:rFonts w:ascii="Arial" w:hAnsi="Arial" w:cs="Arial"/>
              <w:b/>
              <w:color w:val="000000"/>
              <w:sz w:val="16"/>
              <w:szCs w:val="16"/>
              <w:lang w:eastAsia="en-US"/>
            </w:rPr>
            <w:t>Código</w:t>
          </w:r>
          <w:r w:rsidRPr="00E46CF1">
            <w:rPr>
              <w:rFonts w:ascii="Arial" w:hAnsi="Arial" w:cs="Arial"/>
              <w:color w:val="000000"/>
              <w:sz w:val="16"/>
              <w:szCs w:val="16"/>
              <w:lang w:eastAsia="en-US"/>
            </w:rPr>
            <w:t xml:space="preserve">: </w:t>
          </w:r>
          <w:r w:rsidRPr="00E46CF1">
            <w:rPr>
              <w:rStyle w:val="span"/>
              <w:rFonts w:ascii="Arial" w:hAnsi="Arial" w:cs="Arial"/>
              <w:color w:val="000000"/>
              <w:sz w:val="16"/>
              <w:szCs w:val="16"/>
              <w:lang w:eastAsia="en-US"/>
            </w:rPr>
            <w:t>FO-CEDE11-DICOI-1272</w:t>
          </w:r>
        </w:p>
      </w:tc>
    </w:tr>
    <w:tr w:rsidR="003E1A47" w:rsidRPr="008A4616" w:rsidTr="003E1A47">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3E1A47" w:rsidRPr="008A4616" w:rsidRDefault="003E1A47" w:rsidP="003E1A47">
          <w:pPr>
            <w:spacing w:line="276" w:lineRule="auto"/>
            <w:rPr>
              <w:rFonts w:ascii="Arial" w:eastAsia="DejaVu Sans" w:hAnsi="Arial" w:cs="Arial"/>
              <w:b/>
              <w:bCs/>
              <w:kern w:val="2"/>
              <w:sz w:val="18"/>
              <w:szCs w:val="1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E1A47" w:rsidRPr="008A4616" w:rsidRDefault="003E1A47" w:rsidP="003E1A47">
          <w:pPr>
            <w:spacing w:line="276" w:lineRule="auto"/>
            <w:rPr>
              <w:rFonts w:ascii="Arial" w:eastAsia="DejaVu Sans" w:hAnsi="Arial" w:cs="Arial"/>
              <w:b/>
              <w:kern w:val="2"/>
              <w:sz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3E1A47" w:rsidRPr="00E46CF1" w:rsidRDefault="003E1A47" w:rsidP="003E1A47">
          <w:pPr>
            <w:suppressLineNumbers/>
            <w:tabs>
              <w:tab w:val="center" w:pos="4818"/>
              <w:tab w:val="right" w:pos="9637"/>
            </w:tabs>
            <w:spacing w:line="276" w:lineRule="auto"/>
            <w:rPr>
              <w:rFonts w:ascii="Arial" w:hAnsi="Arial" w:cs="Arial"/>
              <w:color w:val="000000"/>
              <w:sz w:val="16"/>
              <w:szCs w:val="16"/>
              <w:lang w:eastAsia="en-US"/>
            </w:rPr>
          </w:pPr>
          <w:r w:rsidRPr="00E46CF1">
            <w:rPr>
              <w:rFonts w:ascii="Arial" w:hAnsi="Arial" w:cs="Arial"/>
              <w:b/>
              <w:color w:val="000000"/>
              <w:sz w:val="16"/>
              <w:szCs w:val="16"/>
              <w:lang w:eastAsia="en-US"/>
            </w:rPr>
            <w:t>Versión:</w:t>
          </w:r>
          <w:r w:rsidRPr="00E46CF1">
            <w:rPr>
              <w:rFonts w:ascii="Arial" w:hAnsi="Arial" w:cs="Arial"/>
              <w:color w:val="000000"/>
              <w:sz w:val="16"/>
              <w:szCs w:val="16"/>
              <w:lang w:eastAsia="en-US"/>
            </w:rPr>
            <w:t xml:space="preserve"> 0</w:t>
          </w:r>
        </w:p>
      </w:tc>
    </w:tr>
    <w:tr w:rsidR="003E1A47" w:rsidRPr="008A4616" w:rsidTr="003E1A47">
      <w:trPr>
        <w:trHeight w:val="308"/>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3E1A47" w:rsidRPr="008A4616" w:rsidRDefault="003E1A47" w:rsidP="003E1A47">
          <w:pPr>
            <w:spacing w:line="276" w:lineRule="auto"/>
            <w:rPr>
              <w:rFonts w:ascii="Arial" w:eastAsia="DejaVu Sans" w:hAnsi="Arial" w:cs="Arial"/>
              <w:b/>
              <w:bCs/>
              <w:kern w:val="2"/>
              <w:sz w:val="18"/>
              <w:szCs w:val="1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E1A47" w:rsidRPr="008A4616" w:rsidRDefault="003E1A47" w:rsidP="003E1A47">
          <w:pPr>
            <w:spacing w:line="276" w:lineRule="auto"/>
            <w:rPr>
              <w:rFonts w:ascii="Arial" w:eastAsia="DejaVu Sans" w:hAnsi="Arial" w:cs="Arial"/>
              <w:b/>
              <w:kern w:val="2"/>
              <w:sz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3E1A47" w:rsidRPr="00E46CF1" w:rsidRDefault="003E1A47" w:rsidP="003E1A47">
          <w:pPr>
            <w:suppressLineNumbers/>
            <w:tabs>
              <w:tab w:val="center" w:pos="4818"/>
              <w:tab w:val="right" w:pos="9637"/>
            </w:tabs>
            <w:spacing w:line="276" w:lineRule="auto"/>
            <w:rPr>
              <w:rFonts w:ascii="Arial" w:hAnsi="Arial" w:cs="Arial"/>
              <w:color w:val="000000"/>
              <w:sz w:val="16"/>
              <w:szCs w:val="16"/>
              <w:lang w:eastAsia="en-US"/>
            </w:rPr>
          </w:pPr>
          <w:r w:rsidRPr="00E46CF1">
            <w:rPr>
              <w:rFonts w:ascii="Arial" w:hAnsi="Arial" w:cs="Arial"/>
              <w:b/>
              <w:color w:val="000000"/>
              <w:sz w:val="16"/>
              <w:szCs w:val="16"/>
              <w:lang w:eastAsia="en-US"/>
            </w:rPr>
            <w:t xml:space="preserve">Fecha de emisión: </w:t>
          </w:r>
          <w:r w:rsidRPr="00E46CF1">
            <w:rPr>
              <w:rFonts w:ascii="Arial" w:hAnsi="Arial" w:cs="Arial"/>
              <w:color w:val="000000"/>
              <w:sz w:val="16"/>
              <w:szCs w:val="16"/>
              <w:lang w:eastAsia="en-US"/>
            </w:rPr>
            <w:t>2019-01-22</w:t>
          </w:r>
        </w:p>
      </w:tc>
    </w:tr>
  </w:tbl>
  <w:p w:rsidR="003E1A47" w:rsidRDefault="003E1A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F6CC558"/>
    <w:lvl w:ilvl="0">
      <w:numFmt w:val="decimal"/>
      <w:lvlText w:val="*"/>
      <w:lvlJc w:val="left"/>
    </w:lvl>
  </w:abstractNum>
  <w:abstractNum w:abstractNumId="1" w15:restartNumberingAfterBreak="0">
    <w:nsid w:val="04933A76"/>
    <w:multiLevelType w:val="singleLevel"/>
    <w:tmpl w:val="E784578E"/>
    <w:lvl w:ilvl="0">
      <w:start w:val="3"/>
      <w:numFmt w:val="lowerLetter"/>
      <w:lvlText w:val="%1."/>
      <w:lvlJc w:val="left"/>
      <w:pPr>
        <w:tabs>
          <w:tab w:val="num" w:pos="1920"/>
        </w:tabs>
        <w:ind w:left="1920" w:hanging="360"/>
      </w:pPr>
      <w:rPr>
        <w:rFonts w:hint="default"/>
      </w:rPr>
    </w:lvl>
  </w:abstractNum>
  <w:abstractNum w:abstractNumId="2" w15:restartNumberingAfterBreak="0">
    <w:nsid w:val="04B96E47"/>
    <w:multiLevelType w:val="singleLevel"/>
    <w:tmpl w:val="B47EE0F4"/>
    <w:lvl w:ilvl="0">
      <w:start w:val="4"/>
      <w:numFmt w:val="lowerLetter"/>
      <w:lvlText w:val="%1."/>
      <w:lvlJc w:val="left"/>
      <w:pPr>
        <w:tabs>
          <w:tab w:val="num" w:pos="1920"/>
        </w:tabs>
        <w:ind w:left="1920" w:hanging="360"/>
      </w:pPr>
      <w:rPr>
        <w:rFonts w:hint="default"/>
      </w:rPr>
    </w:lvl>
  </w:abstractNum>
  <w:abstractNum w:abstractNumId="3" w15:restartNumberingAfterBreak="0">
    <w:nsid w:val="08B12246"/>
    <w:multiLevelType w:val="hybridMultilevel"/>
    <w:tmpl w:val="88EC6A1E"/>
    <w:lvl w:ilvl="0" w:tplc="9048BF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97631E"/>
    <w:multiLevelType w:val="hybridMultilevel"/>
    <w:tmpl w:val="ABC42F6C"/>
    <w:lvl w:ilvl="0" w:tplc="BF54A6F4">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F33676"/>
    <w:multiLevelType w:val="hybridMultilevel"/>
    <w:tmpl w:val="DDF0D79A"/>
    <w:lvl w:ilvl="0" w:tplc="E7D445B6">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6" w15:restartNumberingAfterBreak="0">
    <w:nsid w:val="0EB914E1"/>
    <w:multiLevelType w:val="singleLevel"/>
    <w:tmpl w:val="240A000B"/>
    <w:lvl w:ilvl="0">
      <w:start w:val="1"/>
      <w:numFmt w:val="bullet"/>
      <w:lvlText w:val=""/>
      <w:lvlJc w:val="left"/>
      <w:pPr>
        <w:ind w:left="360" w:hanging="360"/>
      </w:pPr>
      <w:rPr>
        <w:rFonts w:ascii="Wingdings" w:hAnsi="Wingdings" w:hint="default"/>
      </w:rPr>
    </w:lvl>
  </w:abstractNum>
  <w:abstractNum w:abstractNumId="7" w15:restartNumberingAfterBreak="0">
    <w:nsid w:val="103B4C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9" w15:restartNumberingAfterBreak="0">
    <w:nsid w:val="16B24C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7743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753DE8"/>
    <w:multiLevelType w:val="singleLevel"/>
    <w:tmpl w:val="A364C74A"/>
    <w:lvl w:ilvl="0">
      <w:start w:val="1"/>
      <w:numFmt w:val="lowerLetter"/>
      <w:lvlText w:val="%1. "/>
      <w:legacy w:legacy="1" w:legacySpace="0" w:legacyIndent="283"/>
      <w:lvlJc w:val="left"/>
      <w:pPr>
        <w:ind w:left="283" w:hanging="283"/>
      </w:pPr>
      <w:rPr>
        <w:rFonts w:ascii="Arial" w:hAnsi="Arial" w:hint="default"/>
        <w:b w:val="0"/>
        <w:i w:val="0"/>
        <w:sz w:val="28"/>
        <w:u w:val="none"/>
      </w:rPr>
    </w:lvl>
  </w:abstractNum>
  <w:abstractNum w:abstractNumId="12" w15:restartNumberingAfterBreak="0">
    <w:nsid w:val="1E7A766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053493"/>
    <w:multiLevelType w:val="singleLevel"/>
    <w:tmpl w:val="3E00E4F2"/>
    <w:lvl w:ilvl="0">
      <w:start w:val="3"/>
      <w:numFmt w:val="lowerLetter"/>
      <w:lvlText w:val="%1."/>
      <w:lvlJc w:val="left"/>
      <w:pPr>
        <w:tabs>
          <w:tab w:val="num" w:pos="2061"/>
        </w:tabs>
        <w:ind w:left="2061" w:hanging="360"/>
      </w:pPr>
      <w:rPr>
        <w:rFonts w:hint="default"/>
      </w:rPr>
    </w:lvl>
  </w:abstractNum>
  <w:abstractNum w:abstractNumId="14" w15:restartNumberingAfterBreak="0">
    <w:nsid w:val="27D375F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045B5E"/>
    <w:multiLevelType w:val="hybridMultilevel"/>
    <w:tmpl w:val="1C925C54"/>
    <w:lvl w:ilvl="0" w:tplc="A6603232">
      <w:start w:val="6"/>
      <w:numFmt w:val="bullet"/>
      <w:lvlText w:val="-"/>
      <w:lvlJc w:val="left"/>
      <w:pPr>
        <w:ind w:left="1494" w:hanging="360"/>
      </w:pPr>
      <w:rPr>
        <w:rFonts w:ascii="Arial" w:eastAsia="Times New Roman" w:hAnsi="Arial" w:cs="Arial"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6" w15:restartNumberingAfterBreak="0">
    <w:nsid w:val="39C85EDC"/>
    <w:multiLevelType w:val="hybridMultilevel"/>
    <w:tmpl w:val="7DD4D3B8"/>
    <w:lvl w:ilvl="0">
      <w:start w:val="1"/>
      <w:numFmt w:val="lowerRoman"/>
      <w:lvlText w:val="%1."/>
      <w:lvlJc w:val="left"/>
      <w:pPr>
        <w:tabs>
          <w:tab w:val="num" w:pos="2279"/>
        </w:tabs>
        <w:ind w:left="2279" w:hanging="720"/>
      </w:pPr>
      <w:rPr>
        <w:rFonts w:hint="default"/>
      </w:rPr>
    </w:lvl>
    <w:lvl w:ilvl="1" w:tentative="1">
      <w:start w:val="1"/>
      <w:numFmt w:val="lowerLetter"/>
      <w:lvlText w:val="%2."/>
      <w:lvlJc w:val="left"/>
      <w:pPr>
        <w:tabs>
          <w:tab w:val="num" w:pos="2639"/>
        </w:tabs>
        <w:ind w:left="2639" w:hanging="360"/>
      </w:pPr>
    </w:lvl>
    <w:lvl w:ilvl="2" w:tentative="1">
      <w:start w:val="1"/>
      <w:numFmt w:val="lowerRoman"/>
      <w:lvlText w:val="%3."/>
      <w:lvlJc w:val="right"/>
      <w:pPr>
        <w:tabs>
          <w:tab w:val="num" w:pos="3359"/>
        </w:tabs>
        <w:ind w:left="3359" w:hanging="180"/>
      </w:pPr>
    </w:lvl>
    <w:lvl w:ilvl="3" w:tentative="1">
      <w:start w:val="1"/>
      <w:numFmt w:val="decimal"/>
      <w:lvlText w:val="%4."/>
      <w:lvlJc w:val="left"/>
      <w:pPr>
        <w:tabs>
          <w:tab w:val="num" w:pos="4079"/>
        </w:tabs>
        <w:ind w:left="4079" w:hanging="360"/>
      </w:pPr>
    </w:lvl>
    <w:lvl w:ilvl="4" w:tentative="1">
      <w:start w:val="1"/>
      <w:numFmt w:val="lowerLetter"/>
      <w:lvlText w:val="%5."/>
      <w:lvlJc w:val="left"/>
      <w:pPr>
        <w:tabs>
          <w:tab w:val="num" w:pos="4799"/>
        </w:tabs>
        <w:ind w:left="4799" w:hanging="360"/>
      </w:pPr>
    </w:lvl>
    <w:lvl w:ilvl="5" w:tentative="1">
      <w:start w:val="1"/>
      <w:numFmt w:val="lowerRoman"/>
      <w:lvlText w:val="%6."/>
      <w:lvlJc w:val="right"/>
      <w:pPr>
        <w:tabs>
          <w:tab w:val="num" w:pos="5519"/>
        </w:tabs>
        <w:ind w:left="5519" w:hanging="180"/>
      </w:pPr>
    </w:lvl>
    <w:lvl w:ilvl="6" w:tentative="1">
      <w:start w:val="1"/>
      <w:numFmt w:val="decimal"/>
      <w:lvlText w:val="%7."/>
      <w:lvlJc w:val="left"/>
      <w:pPr>
        <w:tabs>
          <w:tab w:val="num" w:pos="6239"/>
        </w:tabs>
        <w:ind w:left="6239" w:hanging="360"/>
      </w:pPr>
    </w:lvl>
    <w:lvl w:ilvl="7" w:tentative="1">
      <w:start w:val="1"/>
      <w:numFmt w:val="lowerLetter"/>
      <w:lvlText w:val="%8."/>
      <w:lvlJc w:val="left"/>
      <w:pPr>
        <w:tabs>
          <w:tab w:val="num" w:pos="6959"/>
        </w:tabs>
        <w:ind w:left="6959" w:hanging="360"/>
      </w:pPr>
    </w:lvl>
    <w:lvl w:ilvl="8" w:tentative="1">
      <w:start w:val="1"/>
      <w:numFmt w:val="lowerRoman"/>
      <w:lvlText w:val="%9."/>
      <w:lvlJc w:val="right"/>
      <w:pPr>
        <w:tabs>
          <w:tab w:val="num" w:pos="7679"/>
        </w:tabs>
        <w:ind w:left="7679" w:hanging="180"/>
      </w:pPr>
    </w:lvl>
  </w:abstractNum>
  <w:abstractNum w:abstractNumId="17" w15:restartNumberingAfterBreak="0">
    <w:nsid w:val="3BFD1C40"/>
    <w:multiLevelType w:val="hybridMultilevel"/>
    <w:tmpl w:val="2C1CB374"/>
    <w:lvl w:ilvl="0" w:tplc="EB4680FE">
      <w:start w:val="1"/>
      <w:numFmt w:val="decimal"/>
      <w:lvlText w:val="%1)"/>
      <w:lvlJc w:val="left"/>
      <w:pPr>
        <w:ind w:left="780" w:hanging="4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0254A7"/>
    <w:multiLevelType w:val="singleLevel"/>
    <w:tmpl w:val="A9CC7AF6"/>
    <w:lvl w:ilvl="0">
      <w:start w:val="6"/>
      <w:numFmt w:val="decimal"/>
      <w:lvlText w:val="(%1)"/>
      <w:lvlJc w:val="left"/>
      <w:pPr>
        <w:tabs>
          <w:tab w:val="num" w:pos="2340"/>
        </w:tabs>
        <w:ind w:left="2340" w:hanging="420"/>
      </w:pPr>
      <w:rPr>
        <w:rFonts w:hint="default"/>
      </w:rPr>
    </w:lvl>
  </w:abstractNum>
  <w:abstractNum w:abstractNumId="19" w15:restartNumberingAfterBreak="0">
    <w:nsid w:val="3D3E32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5C3A3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082F13"/>
    <w:multiLevelType w:val="hybridMultilevel"/>
    <w:tmpl w:val="015EE83A"/>
    <w:lvl w:ilvl="0" w:tplc="7708FA2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795CE5"/>
    <w:multiLevelType w:val="hybridMultilevel"/>
    <w:tmpl w:val="F2B6C11E"/>
    <w:lvl w:ilvl="0">
      <w:start w:val="6"/>
      <w:numFmt w:val="lowerLetter"/>
      <w:lvlText w:val="%1."/>
      <w:lvlJc w:val="left"/>
      <w:pPr>
        <w:tabs>
          <w:tab w:val="num" w:pos="1919"/>
        </w:tabs>
        <w:ind w:left="1919" w:hanging="360"/>
      </w:pPr>
      <w:rPr>
        <w:rFonts w:hint="default"/>
      </w:rPr>
    </w:lvl>
    <w:lvl w:ilvl="1" w:tentative="1">
      <w:start w:val="1"/>
      <w:numFmt w:val="lowerLetter"/>
      <w:lvlText w:val="%2."/>
      <w:lvlJc w:val="left"/>
      <w:pPr>
        <w:tabs>
          <w:tab w:val="num" w:pos="2639"/>
        </w:tabs>
        <w:ind w:left="2639" w:hanging="360"/>
      </w:pPr>
    </w:lvl>
    <w:lvl w:ilvl="2" w:tentative="1">
      <w:start w:val="1"/>
      <w:numFmt w:val="lowerRoman"/>
      <w:lvlText w:val="%3."/>
      <w:lvlJc w:val="right"/>
      <w:pPr>
        <w:tabs>
          <w:tab w:val="num" w:pos="3359"/>
        </w:tabs>
        <w:ind w:left="3359" w:hanging="180"/>
      </w:pPr>
    </w:lvl>
    <w:lvl w:ilvl="3" w:tentative="1">
      <w:start w:val="1"/>
      <w:numFmt w:val="decimal"/>
      <w:lvlText w:val="%4."/>
      <w:lvlJc w:val="left"/>
      <w:pPr>
        <w:tabs>
          <w:tab w:val="num" w:pos="4079"/>
        </w:tabs>
        <w:ind w:left="4079" w:hanging="360"/>
      </w:pPr>
    </w:lvl>
    <w:lvl w:ilvl="4" w:tentative="1">
      <w:start w:val="1"/>
      <w:numFmt w:val="lowerLetter"/>
      <w:lvlText w:val="%5."/>
      <w:lvlJc w:val="left"/>
      <w:pPr>
        <w:tabs>
          <w:tab w:val="num" w:pos="4799"/>
        </w:tabs>
        <w:ind w:left="4799" w:hanging="360"/>
      </w:pPr>
    </w:lvl>
    <w:lvl w:ilvl="5" w:tentative="1">
      <w:start w:val="1"/>
      <w:numFmt w:val="lowerRoman"/>
      <w:lvlText w:val="%6."/>
      <w:lvlJc w:val="right"/>
      <w:pPr>
        <w:tabs>
          <w:tab w:val="num" w:pos="5519"/>
        </w:tabs>
        <w:ind w:left="5519" w:hanging="180"/>
      </w:pPr>
    </w:lvl>
    <w:lvl w:ilvl="6" w:tentative="1">
      <w:start w:val="1"/>
      <w:numFmt w:val="decimal"/>
      <w:lvlText w:val="%7."/>
      <w:lvlJc w:val="left"/>
      <w:pPr>
        <w:tabs>
          <w:tab w:val="num" w:pos="6239"/>
        </w:tabs>
        <w:ind w:left="6239" w:hanging="360"/>
      </w:pPr>
    </w:lvl>
    <w:lvl w:ilvl="7" w:tentative="1">
      <w:start w:val="1"/>
      <w:numFmt w:val="lowerLetter"/>
      <w:lvlText w:val="%8."/>
      <w:lvlJc w:val="left"/>
      <w:pPr>
        <w:tabs>
          <w:tab w:val="num" w:pos="6959"/>
        </w:tabs>
        <w:ind w:left="6959" w:hanging="360"/>
      </w:pPr>
    </w:lvl>
    <w:lvl w:ilvl="8" w:tentative="1">
      <w:start w:val="1"/>
      <w:numFmt w:val="lowerRoman"/>
      <w:lvlText w:val="%9."/>
      <w:lvlJc w:val="right"/>
      <w:pPr>
        <w:tabs>
          <w:tab w:val="num" w:pos="7679"/>
        </w:tabs>
        <w:ind w:left="7679" w:hanging="180"/>
      </w:pPr>
    </w:lvl>
  </w:abstractNum>
  <w:abstractNum w:abstractNumId="23" w15:restartNumberingAfterBreak="0">
    <w:nsid w:val="4A3341D8"/>
    <w:multiLevelType w:val="singleLevel"/>
    <w:tmpl w:val="93B4C324"/>
    <w:lvl w:ilvl="0">
      <w:start w:val="2"/>
      <w:numFmt w:val="lowerLetter"/>
      <w:lvlText w:val="%1."/>
      <w:lvlJc w:val="left"/>
      <w:pPr>
        <w:tabs>
          <w:tab w:val="num" w:pos="1414"/>
        </w:tabs>
        <w:ind w:left="1414" w:hanging="705"/>
      </w:pPr>
      <w:rPr>
        <w:rFonts w:hint="default"/>
      </w:rPr>
    </w:lvl>
  </w:abstractNum>
  <w:abstractNum w:abstractNumId="24" w15:restartNumberingAfterBreak="0">
    <w:nsid w:val="4B34522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C01B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B718EB"/>
    <w:multiLevelType w:val="hybridMultilevel"/>
    <w:tmpl w:val="2FE237D2"/>
    <w:lvl w:ilvl="0" w:tplc="F508D12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870742"/>
    <w:multiLevelType w:val="singleLevel"/>
    <w:tmpl w:val="32322A2E"/>
    <w:lvl w:ilvl="0">
      <w:start w:val="1"/>
      <w:numFmt w:val="lowerRoman"/>
      <w:lvlText w:val="%1."/>
      <w:lvlJc w:val="left"/>
      <w:pPr>
        <w:tabs>
          <w:tab w:val="num" w:pos="1854"/>
        </w:tabs>
        <w:ind w:left="1854" w:hanging="720"/>
      </w:pPr>
      <w:rPr>
        <w:rFonts w:hint="default"/>
      </w:rPr>
    </w:lvl>
  </w:abstractNum>
  <w:abstractNum w:abstractNumId="28" w15:restartNumberingAfterBreak="0">
    <w:nsid w:val="68944367"/>
    <w:multiLevelType w:val="hybridMultilevel"/>
    <w:tmpl w:val="7B085C12"/>
    <w:lvl w:ilvl="0" w:tplc="B19885D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A1473B"/>
    <w:multiLevelType w:val="singleLevel"/>
    <w:tmpl w:val="EE9EC8FC"/>
    <w:lvl w:ilvl="0">
      <w:start w:val="7"/>
      <w:numFmt w:val="decimal"/>
      <w:lvlText w:val="%1."/>
      <w:lvlJc w:val="left"/>
      <w:pPr>
        <w:tabs>
          <w:tab w:val="num" w:pos="570"/>
        </w:tabs>
        <w:ind w:left="570" w:hanging="570"/>
      </w:pPr>
      <w:rPr>
        <w:rFonts w:hint="default"/>
      </w:rPr>
    </w:lvl>
  </w:abstractNum>
  <w:abstractNum w:abstractNumId="30" w15:restartNumberingAfterBreak="0">
    <w:nsid w:val="69193171"/>
    <w:multiLevelType w:val="singleLevel"/>
    <w:tmpl w:val="D834F1C2"/>
    <w:lvl w:ilvl="0">
      <w:start w:val="1"/>
      <w:numFmt w:val="decimal"/>
      <w:lvlText w:val="%1."/>
      <w:lvlJc w:val="left"/>
      <w:pPr>
        <w:tabs>
          <w:tab w:val="num" w:pos="1778"/>
        </w:tabs>
        <w:ind w:left="1778" w:hanging="360"/>
      </w:pPr>
      <w:rPr>
        <w:rFonts w:hint="default"/>
      </w:rPr>
    </w:lvl>
  </w:abstractNum>
  <w:abstractNum w:abstractNumId="31" w15:restartNumberingAfterBreak="0">
    <w:nsid w:val="69B10706"/>
    <w:multiLevelType w:val="singleLevel"/>
    <w:tmpl w:val="4FF4B60A"/>
    <w:lvl w:ilvl="0">
      <w:start w:val="1"/>
      <w:numFmt w:val="lowerLetter"/>
      <w:lvlText w:val="%1."/>
      <w:lvlJc w:val="left"/>
      <w:pPr>
        <w:tabs>
          <w:tab w:val="num" w:pos="1980"/>
        </w:tabs>
        <w:ind w:left="1980" w:hanging="420"/>
      </w:pPr>
      <w:rPr>
        <w:rFonts w:hint="default"/>
      </w:rPr>
    </w:lvl>
  </w:abstractNum>
  <w:abstractNum w:abstractNumId="32" w15:restartNumberingAfterBreak="0">
    <w:nsid w:val="6DF52103"/>
    <w:multiLevelType w:val="singleLevel"/>
    <w:tmpl w:val="6BD09832"/>
    <w:lvl w:ilvl="0">
      <w:start w:val="2"/>
      <w:numFmt w:val="decimal"/>
      <w:lvlText w:val="%1. "/>
      <w:legacy w:legacy="1" w:legacySpace="0" w:legacyIndent="283"/>
      <w:lvlJc w:val="left"/>
      <w:pPr>
        <w:ind w:left="283" w:hanging="283"/>
      </w:pPr>
      <w:rPr>
        <w:rFonts w:ascii="Arial" w:hAnsi="Arial" w:hint="default"/>
        <w:b/>
        <w:i w:val="0"/>
        <w:sz w:val="28"/>
        <w:u w:val="none"/>
      </w:rPr>
    </w:lvl>
  </w:abstractNum>
  <w:abstractNum w:abstractNumId="33" w15:restartNumberingAfterBreak="0">
    <w:nsid w:val="6E9B7BC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702228C7"/>
    <w:multiLevelType w:val="singleLevel"/>
    <w:tmpl w:val="5D643AB6"/>
    <w:lvl w:ilvl="0">
      <w:start w:val="1"/>
      <w:numFmt w:val="decimal"/>
      <w:lvlText w:val="%1."/>
      <w:lvlJc w:val="left"/>
      <w:pPr>
        <w:tabs>
          <w:tab w:val="num" w:pos="360"/>
        </w:tabs>
        <w:ind w:left="360" w:hanging="360"/>
      </w:pPr>
      <w:rPr>
        <w:rFonts w:hint="default"/>
        <w:b/>
      </w:rPr>
    </w:lvl>
  </w:abstractNum>
  <w:abstractNum w:abstractNumId="35" w15:restartNumberingAfterBreak="0">
    <w:nsid w:val="703153E8"/>
    <w:multiLevelType w:val="hybridMultilevel"/>
    <w:tmpl w:val="5F164528"/>
    <w:lvl w:ilvl="0" w:tplc="0C0A0001">
      <w:start w:val="1"/>
      <w:numFmt w:val="bullet"/>
      <w:lvlText w:val=""/>
      <w:lvlJc w:val="left"/>
      <w:pPr>
        <w:tabs>
          <w:tab w:val="num" w:pos="426"/>
        </w:tabs>
        <w:ind w:left="426" w:hanging="360"/>
      </w:pPr>
      <w:rPr>
        <w:rFonts w:ascii="Symbol" w:hAnsi="Symbol" w:hint="default"/>
      </w:rPr>
    </w:lvl>
    <w:lvl w:ilvl="1" w:tplc="0C0A0003" w:tentative="1">
      <w:start w:val="1"/>
      <w:numFmt w:val="bullet"/>
      <w:lvlText w:val="o"/>
      <w:lvlJc w:val="left"/>
      <w:pPr>
        <w:tabs>
          <w:tab w:val="num" w:pos="1146"/>
        </w:tabs>
        <w:ind w:left="1146" w:hanging="360"/>
      </w:pPr>
      <w:rPr>
        <w:rFonts w:ascii="Courier New" w:hAnsi="Courier New" w:hint="default"/>
      </w:rPr>
    </w:lvl>
    <w:lvl w:ilvl="2" w:tplc="0C0A0005" w:tentative="1">
      <w:start w:val="1"/>
      <w:numFmt w:val="bullet"/>
      <w:lvlText w:val=""/>
      <w:lvlJc w:val="left"/>
      <w:pPr>
        <w:tabs>
          <w:tab w:val="num" w:pos="1866"/>
        </w:tabs>
        <w:ind w:left="1866" w:hanging="360"/>
      </w:pPr>
      <w:rPr>
        <w:rFonts w:ascii="Wingdings" w:hAnsi="Wingdings" w:hint="default"/>
      </w:rPr>
    </w:lvl>
    <w:lvl w:ilvl="3" w:tplc="0C0A0001" w:tentative="1">
      <w:start w:val="1"/>
      <w:numFmt w:val="bullet"/>
      <w:lvlText w:val=""/>
      <w:lvlJc w:val="left"/>
      <w:pPr>
        <w:tabs>
          <w:tab w:val="num" w:pos="2586"/>
        </w:tabs>
        <w:ind w:left="2586" w:hanging="360"/>
      </w:pPr>
      <w:rPr>
        <w:rFonts w:ascii="Symbol" w:hAnsi="Symbol" w:hint="default"/>
      </w:rPr>
    </w:lvl>
    <w:lvl w:ilvl="4" w:tplc="0C0A0003" w:tentative="1">
      <w:start w:val="1"/>
      <w:numFmt w:val="bullet"/>
      <w:lvlText w:val="o"/>
      <w:lvlJc w:val="left"/>
      <w:pPr>
        <w:tabs>
          <w:tab w:val="num" w:pos="3306"/>
        </w:tabs>
        <w:ind w:left="3306" w:hanging="360"/>
      </w:pPr>
      <w:rPr>
        <w:rFonts w:ascii="Courier New" w:hAnsi="Courier New" w:hint="default"/>
      </w:rPr>
    </w:lvl>
    <w:lvl w:ilvl="5" w:tplc="0C0A0005" w:tentative="1">
      <w:start w:val="1"/>
      <w:numFmt w:val="bullet"/>
      <w:lvlText w:val=""/>
      <w:lvlJc w:val="left"/>
      <w:pPr>
        <w:tabs>
          <w:tab w:val="num" w:pos="4026"/>
        </w:tabs>
        <w:ind w:left="4026" w:hanging="360"/>
      </w:pPr>
      <w:rPr>
        <w:rFonts w:ascii="Wingdings" w:hAnsi="Wingdings" w:hint="default"/>
      </w:rPr>
    </w:lvl>
    <w:lvl w:ilvl="6" w:tplc="0C0A0001" w:tentative="1">
      <w:start w:val="1"/>
      <w:numFmt w:val="bullet"/>
      <w:lvlText w:val=""/>
      <w:lvlJc w:val="left"/>
      <w:pPr>
        <w:tabs>
          <w:tab w:val="num" w:pos="4746"/>
        </w:tabs>
        <w:ind w:left="4746" w:hanging="360"/>
      </w:pPr>
      <w:rPr>
        <w:rFonts w:ascii="Symbol" w:hAnsi="Symbol" w:hint="default"/>
      </w:rPr>
    </w:lvl>
    <w:lvl w:ilvl="7" w:tplc="0C0A0003" w:tentative="1">
      <w:start w:val="1"/>
      <w:numFmt w:val="bullet"/>
      <w:lvlText w:val="o"/>
      <w:lvlJc w:val="left"/>
      <w:pPr>
        <w:tabs>
          <w:tab w:val="num" w:pos="5466"/>
        </w:tabs>
        <w:ind w:left="5466" w:hanging="360"/>
      </w:pPr>
      <w:rPr>
        <w:rFonts w:ascii="Courier New" w:hAnsi="Courier New" w:hint="default"/>
      </w:rPr>
    </w:lvl>
    <w:lvl w:ilvl="8" w:tplc="0C0A0005" w:tentative="1">
      <w:start w:val="1"/>
      <w:numFmt w:val="bullet"/>
      <w:lvlText w:val=""/>
      <w:lvlJc w:val="left"/>
      <w:pPr>
        <w:tabs>
          <w:tab w:val="num" w:pos="6186"/>
        </w:tabs>
        <w:ind w:left="6186" w:hanging="360"/>
      </w:pPr>
      <w:rPr>
        <w:rFonts w:ascii="Wingdings" w:hAnsi="Wingdings" w:hint="default"/>
      </w:rPr>
    </w:lvl>
  </w:abstractNum>
  <w:abstractNum w:abstractNumId="36" w15:restartNumberingAfterBreak="0">
    <w:nsid w:val="733100C9"/>
    <w:multiLevelType w:val="singleLevel"/>
    <w:tmpl w:val="94283F1C"/>
    <w:lvl w:ilvl="0">
      <w:start w:val="2"/>
      <w:numFmt w:val="lowerLetter"/>
      <w:lvlText w:val="%1. "/>
      <w:legacy w:legacy="1" w:legacySpace="0" w:legacyIndent="283"/>
      <w:lvlJc w:val="left"/>
      <w:pPr>
        <w:ind w:left="283" w:hanging="283"/>
      </w:pPr>
      <w:rPr>
        <w:rFonts w:ascii="Arial" w:hAnsi="Arial" w:hint="default"/>
        <w:b w:val="0"/>
        <w:i w:val="0"/>
        <w:sz w:val="28"/>
        <w:u w:val="none"/>
      </w:rPr>
    </w:lvl>
  </w:abstractNum>
  <w:abstractNum w:abstractNumId="37" w15:restartNumberingAfterBreak="0">
    <w:nsid w:val="79E9402D"/>
    <w:multiLevelType w:val="singleLevel"/>
    <w:tmpl w:val="7D104172"/>
    <w:lvl w:ilvl="0">
      <w:start w:val="1"/>
      <w:numFmt w:val="lowerLetter"/>
      <w:lvlText w:val="%1."/>
      <w:lvlJc w:val="left"/>
      <w:pPr>
        <w:tabs>
          <w:tab w:val="num" w:pos="987"/>
        </w:tabs>
        <w:ind w:left="987" w:hanging="420"/>
      </w:pPr>
      <w:rPr>
        <w:rFonts w:hint="default"/>
      </w:rPr>
    </w:lvl>
  </w:abstractNum>
  <w:abstractNum w:abstractNumId="38" w15:restartNumberingAfterBreak="0">
    <w:nsid w:val="7E264BD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8"/>
  </w:num>
  <w:num w:numId="3">
    <w:abstractNumId w:val="30"/>
  </w:num>
  <w:num w:numId="4">
    <w:abstractNumId w:val="13"/>
  </w:num>
  <w:num w:numId="5">
    <w:abstractNumId w:val="29"/>
  </w:num>
  <w:num w:numId="6">
    <w:abstractNumId w:val="37"/>
  </w:num>
  <w:num w:numId="7">
    <w:abstractNumId w:val="27"/>
  </w:num>
  <w:num w:numId="8">
    <w:abstractNumId w:val="31"/>
  </w:num>
  <w:num w:numId="9">
    <w:abstractNumId w:val="1"/>
  </w:num>
  <w:num w:numId="10">
    <w:abstractNumId w:val="24"/>
  </w:num>
  <w:num w:numId="11">
    <w:abstractNumId w:val="12"/>
  </w:num>
  <w:num w:numId="12">
    <w:abstractNumId w:val="9"/>
  </w:num>
  <w:num w:numId="13">
    <w:abstractNumId w:val="22"/>
  </w:num>
  <w:num w:numId="14">
    <w:abstractNumId w:val="16"/>
  </w:num>
  <w:num w:numId="15">
    <w:abstractNumId w:val="32"/>
  </w:num>
  <w:num w:numId="1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17">
    <w:abstractNumId w:val="11"/>
  </w:num>
  <w:num w:numId="18">
    <w:abstractNumId w:val="36"/>
  </w:num>
  <w:num w:numId="19">
    <w:abstractNumId w:val="6"/>
  </w:num>
  <w:num w:numId="20">
    <w:abstractNumId w:val="34"/>
  </w:num>
  <w:num w:numId="21">
    <w:abstractNumId w:val="14"/>
  </w:num>
  <w:num w:numId="22">
    <w:abstractNumId w:val="20"/>
  </w:num>
  <w:num w:numId="23">
    <w:abstractNumId w:val="10"/>
  </w:num>
  <w:num w:numId="24">
    <w:abstractNumId w:val="7"/>
  </w:num>
  <w:num w:numId="25">
    <w:abstractNumId w:val="19"/>
  </w:num>
  <w:num w:numId="26">
    <w:abstractNumId w:val="38"/>
  </w:num>
  <w:num w:numId="27">
    <w:abstractNumId w:val="25"/>
  </w:num>
  <w:num w:numId="28">
    <w:abstractNumId w:val="23"/>
  </w:num>
  <w:num w:numId="29">
    <w:abstractNumId w:val="33"/>
  </w:num>
  <w:num w:numId="30">
    <w:abstractNumId w:val="35"/>
  </w:num>
  <w:num w:numId="31">
    <w:abstractNumId w:val="26"/>
  </w:num>
  <w:num w:numId="32">
    <w:abstractNumId w:val="28"/>
  </w:num>
  <w:num w:numId="33">
    <w:abstractNumId w:val="3"/>
  </w:num>
  <w:num w:numId="34">
    <w:abstractNumId w:val="15"/>
  </w:num>
  <w:num w:numId="35">
    <w:abstractNumId w:val="21"/>
  </w:num>
  <w:num w:numId="36">
    <w:abstractNumId w:val="17"/>
  </w:num>
  <w:num w:numId="37">
    <w:abstractNumId w:val="4"/>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D7"/>
    <w:rsid w:val="00000462"/>
    <w:rsid w:val="00000EC8"/>
    <w:rsid w:val="00001DAC"/>
    <w:rsid w:val="00005BE8"/>
    <w:rsid w:val="00010CA6"/>
    <w:rsid w:val="00011428"/>
    <w:rsid w:val="0001205D"/>
    <w:rsid w:val="00013486"/>
    <w:rsid w:val="000145E8"/>
    <w:rsid w:val="00015D91"/>
    <w:rsid w:val="00017668"/>
    <w:rsid w:val="00017883"/>
    <w:rsid w:val="000201AB"/>
    <w:rsid w:val="00023530"/>
    <w:rsid w:val="00024253"/>
    <w:rsid w:val="00025334"/>
    <w:rsid w:val="000264C7"/>
    <w:rsid w:val="00026A04"/>
    <w:rsid w:val="00027997"/>
    <w:rsid w:val="000318C2"/>
    <w:rsid w:val="00032525"/>
    <w:rsid w:val="00036A1C"/>
    <w:rsid w:val="00041407"/>
    <w:rsid w:val="00042C43"/>
    <w:rsid w:val="00043A2D"/>
    <w:rsid w:val="0004474F"/>
    <w:rsid w:val="00046499"/>
    <w:rsid w:val="00046E6A"/>
    <w:rsid w:val="00050F27"/>
    <w:rsid w:val="00052D7D"/>
    <w:rsid w:val="00052DE4"/>
    <w:rsid w:val="0005567E"/>
    <w:rsid w:val="0005598C"/>
    <w:rsid w:val="00055DDA"/>
    <w:rsid w:val="000562B4"/>
    <w:rsid w:val="000610CC"/>
    <w:rsid w:val="0006496E"/>
    <w:rsid w:val="0006624F"/>
    <w:rsid w:val="00066DF1"/>
    <w:rsid w:val="00067E13"/>
    <w:rsid w:val="00070062"/>
    <w:rsid w:val="00071537"/>
    <w:rsid w:val="000719E4"/>
    <w:rsid w:val="000726F7"/>
    <w:rsid w:val="00076CBC"/>
    <w:rsid w:val="000918ED"/>
    <w:rsid w:val="00092830"/>
    <w:rsid w:val="00092E3F"/>
    <w:rsid w:val="0009441D"/>
    <w:rsid w:val="00094497"/>
    <w:rsid w:val="000945D1"/>
    <w:rsid w:val="000977FC"/>
    <w:rsid w:val="000A1D28"/>
    <w:rsid w:val="000A1ECE"/>
    <w:rsid w:val="000A3FF3"/>
    <w:rsid w:val="000A476F"/>
    <w:rsid w:val="000A6ED5"/>
    <w:rsid w:val="000A74F3"/>
    <w:rsid w:val="000B2527"/>
    <w:rsid w:val="000B299F"/>
    <w:rsid w:val="000B4056"/>
    <w:rsid w:val="000B4A4A"/>
    <w:rsid w:val="000B4E1D"/>
    <w:rsid w:val="000B6B68"/>
    <w:rsid w:val="000C07E8"/>
    <w:rsid w:val="000C1650"/>
    <w:rsid w:val="000C1BF1"/>
    <w:rsid w:val="000C3310"/>
    <w:rsid w:val="000C7278"/>
    <w:rsid w:val="000D1524"/>
    <w:rsid w:val="000D2431"/>
    <w:rsid w:val="000D25BF"/>
    <w:rsid w:val="000D3785"/>
    <w:rsid w:val="000D42AA"/>
    <w:rsid w:val="000E1771"/>
    <w:rsid w:val="000E281E"/>
    <w:rsid w:val="000E3C19"/>
    <w:rsid w:val="000E5EF8"/>
    <w:rsid w:val="000F06DA"/>
    <w:rsid w:val="000F2171"/>
    <w:rsid w:val="00100DBE"/>
    <w:rsid w:val="00105D38"/>
    <w:rsid w:val="00106FAF"/>
    <w:rsid w:val="001112B4"/>
    <w:rsid w:val="001216F7"/>
    <w:rsid w:val="001233CA"/>
    <w:rsid w:val="00124541"/>
    <w:rsid w:val="001305C8"/>
    <w:rsid w:val="0013765E"/>
    <w:rsid w:val="00144990"/>
    <w:rsid w:val="001452C7"/>
    <w:rsid w:val="0014716B"/>
    <w:rsid w:val="001473D5"/>
    <w:rsid w:val="001544B9"/>
    <w:rsid w:val="00155532"/>
    <w:rsid w:val="00161671"/>
    <w:rsid w:val="00165612"/>
    <w:rsid w:val="0017335C"/>
    <w:rsid w:val="0017529B"/>
    <w:rsid w:val="00176C98"/>
    <w:rsid w:val="0017708D"/>
    <w:rsid w:val="00184B5B"/>
    <w:rsid w:val="00187946"/>
    <w:rsid w:val="00190902"/>
    <w:rsid w:val="00192544"/>
    <w:rsid w:val="00195AEE"/>
    <w:rsid w:val="0019665C"/>
    <w:rsid w:val="00196FA2"/>
    <w:rsid w:val="001A365D"/>
    <w:rsid w:val="001A7B90"/>
    <w:rsid w:val="001B007A"/>
    <w:rsid w:val="001B09D4"/>
    <w:rsid w:val="001B2F05"/>
    <w:rsid w:val="001B3AC8"/>
    <w:rsid w:val="001B4710"/>
    <w:rsid w:val="001B614F"/>
    <w:rsid w:val="001B6711"/>
    <w:rsid w:val="001B77DB"/>
    <w:rsid w:val="001C0DDF"/>
    <w:rsid w:val="001C738F"/>
    <w:rsid w:val="001D05C8"/>
    <w:rsid w:val="001D09DF"/>
    <w:rsid w:val="001D114D"/>
    <w:rsid w:val="001D27B0"/>
    <w:rsid w:val="001D5B8E"/>
    <w:rsid w:val="001D61A6"/>
    <w:rsid w:val="001E09F4"/>
    <w:rsid w:val="001E2699"/>
    <w:rsid w:val="001E39A1"/>
    <w:rsid w:val="001E442E"/>
    <w:rsid w:val="001E53AD"/>
    <w:rsid w:val="001E54F9"/>
    <w:rsid w:val="001F0C6E"/>
    <w:rsid w:val="001F3308"/>
    <w:rsid w:val="001F3BFE"/>
    <w:rsid w:val="001F7851"/>
    <w:rsid w:val="00201AA9"/>
    <w:rsid w:val="00207D94"/>
    <w:rsid w:val="00210CE4"/>
    <w:rsid w:val="002122AC"/>
    <w:rsid w:val="00212387"/>
    <w:rsid w:val="002164FF"/>
    <w:rsid w:val="00216917"/>
    <w:rsid w:val="00217DEC"/>
    <w:rsid w:val="00220F1F"/>
    <w:rsid w:val="00220FE4"/>
    <w:rsid w:val="0022116C"/>
    <w:rsid w:val="00223A4A"/>
    <w:rsid w:val="002250BE"/>
    <w:rsid w:val="00226855"/>
    <w:rsid w:val="00227E97"/>
    <w:rsid w:val="00230D4F"/>
    <w:rsid w:val="0023485F"/>
    <w:rsid w:val="002409B1"/>
    <w:rsid w:val="00246667"/>
    <w:rsid w:val="00251E45"/>
    <w:rsid w:val="00254C71"/>
    <w:rsid w:val="00260140"/>
    <w:rsid w:val="002607BA"/>
    <w:rsid w:val="00263EF7"/>
    <w:rsid w:val="00264774"/>
    <w:rsid w:val="00267235"/>
    <w:rsid w:val="00267F03"/>
    <w:rsid w:val="002717E2"/>
    <w:rsid w:val="00276AED"/>
    <w:rsid w:val="00277C65"/>
    <w:rsid w:val="00280BEF"/>
    <w:rsid w:val="00282360"/>
    <w:rsid w:val="00282393"/>
    <w:rsid w:val="00282B16"/>
    <w:rsid w:val="00286010"/>
    <w:rsid w:val="002874AE"/>
    <w:rsid w:val="002948F3"/>
    <w:rsid w:val="00295A17"/>
    <w:rsid w:val="00295E79"/>
    <w:rsid w:val="00297ABC"/>
    <w:rsid w:val="002A4373"/>
    <w:rsid w:val="002A4C94"/>
    <w:rsid w:val="002A7029"/>
    <w:rsid w:val="002A78CD"/>
    <w:rsid w:val="002B020D"/>
    <w:rsid w:val="002B0949"/>
    <w:rsid w:val="002B1CB1"/>
    <w:rsid w:val="002B486D"/>
    <w:rsid w:val="002B63EE"/>
    <w:rsid w:val="002C2E7B"/>
    <w:rsid w:val="002C427F"/>
    <w:rsid w:val="002C48E1"/>
    <w:rsid w:val="002D1E9A"/>
    <w:rsid w:val="002D3F14"/>
    <w:rsid w:val="002D4CAB"/>
    <w:rsid w:val="002D7ED2"/>
    <w:rsid w:val="002E08C6"/>
    <w:rsid w:val="002E320C"/>
    <w:rsid w:val="002E5776"/>
    <w:rsid w:val="002E61B1"/>
    <w:rsid w:val="002F1215"/>
    <w:rsid w:val="002F38BE"/>
    <w:rsid w:val="00300A09"/>
    <w:rsid w:val="003022C8"/>
    <w:rsid w:val="003024D0"/>
    <w:rsid w:val="00303B75"/>
    <w:rsid w:val="00305EBA"/>
    <w:rsid w:val="0031034F"/>
    <w:rsid w:val="00313E64"/>
    <w:rsid w:val="003218F0"/>
    <w:rsid w:val="00321F52"/>
    <w:rsid w:val="003248CA"/>
    <w:rsid w:val="00324C39"/>
    <w:rsid w:val="0032581E"/>
    <w:rsid w:val="00332518"/>
    <w:rsid w:val="00332AAB"/>
    <w:rsid w:val="00333061"/>
    <w:rsid w:val="003373CB"/>
    <w:rsid w:val="00337E1F"/>
    <w:rsid w:val="00341418"/>
    <w:rsid w:val="0034159F"/>
    <w:rsid w:val="00345B18"/>
    <w:rsid w:val="00345ECA"/>
    <w:rsid w:val="00350984"/>
    <w:rsid w:val="00352619"/>
    <w:rsid w:val="003574E5"/>
    <w:rsid w:val="003606B3"/>
    <w:rsid w:val="00361F08"/>
    <w:rsid w:val="00363393"/>
    <w:rsid w:val="00363955"/>
    <w:rsid w:val="00363A15"/>
    <w:rsid w:val="00364518"/>
    <w:rsid w:val="003647A6"/>
    <w:rsid w:val="00366AE4"/>
    <w:rsid w:val="00370BC1"/>
    <w:rsid w:val="00372237"/>
    <w:rsid w:val="003728D8"/>
    <w:rsid w:val="003764F0"/>
    <w:rsid w:val="00376E49"/>
    <w:rsid w:val="00380A0C"/>
    <w:rsid w:val="0038251D"/>
    <w:rsid w:val="00382E39"/>
    <w:rsid w:val="00390081"/>
    <w:rsid w:val="00390F36"/>
    <w:rsid w:val="0039172E"/>
    <w:rsid w:val="00393D04"/>
    <w:rsid w:val="00397CB1"/>
    <w:rsid w:val="003A1D85"/>
    <w:rsid w:val="003A56A3"/>
    <w:rsid w:val="003A602E"/>
    <w:rsid w:val="003B01BE"/>
    <w:rsid w:val="003B3D29"/>
    <w:rsid w:val="003B5296"/>
    <w:rsid w:val="003B6487"/>
    <w:rsid w:val="003C1A91"/>
    <w:rsid w:val="003C3ABA"/>
    <w:rsid w:val="003C4B82"/>
    <w:rsid w:val="003C5DBD"/>
    <w:rsid w:val="003D03B8"/>
    <w:rsid w:val="003D0868"/>
    <w:rsid w:val="003D5C2D"/>
    <w:rsid w:val="003E041A"/>
    <w:rsid w:val="003E1A47"/>
    <w:rsid w:val="003E71E0"/>
    <w:rsid w:val="003E748E"/>
    <w:rsid w:val="003E75B4"/>
    <w:rsid w:val="003E7B05"/>
    <w:rsid w:val="003F00F4"/>
    <w:rsid w:val="003F14E6"/>
    <w:rsid w:val="003F162A"/>
    <w:rsid w:val="003F190E"/>
    <w:rsid w:val="003F19A5"/>
    <w:rsid w:val="003F1C48"/>
    <w:rsid w:val="003F1DD2"/>
    <w:rsid w:val="003F3B89"/>
    <w:rsid w:val="004009FF"/>
    <w:rsid w:val="00400B05"/>
    <w:rsid w:val="00401B52"/>
    <w:rsid w:val="004053E9"/>
    <w:rsid w:val="004069C3"/>
    <w:rsid w:val="00412C55"/>
    <w:rsid w:val="00414AA4"/>
    <w:rsid w:val="00416B94"/>
    <w:rsid w:val="00417D33"/>
    <w:rsid w:val="004214C0"/>
    <w:rsid w:val="00421564"/>
    <w:rsid w:val="00422620"/>
    <w:rsid w:val="0043061D"/>
    <w:rsid w:val="00435C68"/>
    <w:rsid w:val="00446BBB"/>
    <w:rsid w:val="00450792"/>
    <w:rsid w:val="00452288"/>
    <w:rsid w:val="00454BEF"/>
    <w:rsid w:val="00454F7C"/>
    <w:rsid w:val="00455C27"/>
    <w:rsid w:val="004600D5"/>
    <w:rsid w:val="004619E1"/>
    <w:rsid w:val="00461C3B"/>
    <w:rsid w:val="00462E92"/>
    <w:rsid w:val="00463517"/>
    <w:rsid w:val="00463765"/>
    <w:rsid w:val="00471688"/>
    <w:rsid w:val="004746D7"/>
    <w:rsid w:val="004769C5"/>
    <w:rsid w:val="00476C90"/>
    <w:rsid w:val="004814B7"/>
    <w:rsid w:val="0048664B"/>
    <w:rsid w:val="00492214"/>
    <w:rsid w:val="0049355C"/>
    <w:rsid w:val="00497F4D"/>
    <w:rsid w:val="004A032E"/>
    <w:rsid w:val="004A074A"/>
    <w:rsid w:val="004A2A75"/>
    <w:rsid w:val="004B29F9"/>
    <w:rsid w:val="004B7491"/>
    <w:rsid w:val="004C035F"/>
    <w:rsid w:val="004C1CC3"/>
    <w:rsid w:val="004C2018"/>
    <w:rsid w:val="004C40CF"/>
    <w:rsid w:val="004C4486"/>
    <w:rsid w:val="004C56A7"/>
    <w:rsid w:val="004C7018"/>
    <w:rsid w:val="004C7F2B"/>
    <w:rsid w:val="004D03DA"/>
    <w:rsid w:val="004D1D8E"/>
    <w:rsid w:val="004D3EFE"/>
    <w:rsid w:val="004D40E5"/>
    <w:rsid w:val="004D76AA"/>
    <w:rsid w:val="004E15BD"/>
    <w:rsid w:val="004E2632"/>
    <w:rsid w:val="004E6558"/>
    <w:rsid w:val="004F01BE"/>
    <w:rsid w:val="004F4365"/>
    <w:rsid w:val="004F54FF"/>
    <w:rsid w:val="004F5706"/>
    <w:rsid w:val="004F6E18"/>
    <w:rsid w:val="00501D6A"/>
    <w:rsid w:val="00501DC1"/>
    <w:rsid w:val="00501DEC"/>
    <w:rsid w:val="00502021"/>
    <w:rsid w:val="00502911"/>
    <w:rsid w:val="00502BAF"/>
    <w:rsid w:val="005046DC"/>
    <w:rsid w:val="005071F5"/>
    <w:rsid w:val="0051076A"/>
    <w:rsid w:val="0051079D"/>
    <w:rsid w:val="00510DA9"/>
    <w:rsid w:val="00512165"/>
    <w:rsid w:val="00513CAD"/>
    <w:rsid w:val="00515DE5"/>
    <w:rsid w:val="005221F4"/>
    <w:rsid w:val="0052270C"/>
    <w:rsid w:val="005230FA"/>
    <w:rsid w:val="00527046"/>
    <w:rsid w:val="005317E5"/>
    <w:rsid w:val="00531AC6"/>
    <w:rsid w:val="00534383"/>
    <w:rsid w:val="00535812"/>
    <w:rsid w:val="00536BB1"/>
    <w:rsid w:val="00542C2D"/>
    <w:rsid w:val="005434D2"/>
    <w:rsid w:val="00545D0A"/>
    <w:rsid w:val="005477CD"/>
    <w:rsid w:val="005478C8"/>
    <w:rsid w:val="0055020F"/>
    <w:rsid w:val="00553C5E"/>
    <w:rsid w:val="005556EC"/>
    <w:rsid w:val="00557E8D"/>
    <w:rsid w:val="00560B17"/>
    <w:rsid w:val="00566B63"/>
    <w:rsid w:val="00566DA8"/>
    <w:rsid w:val="00566E19"/>
    <w:rsid w:val="005735DD"/>
    <w:rsid w:val="00573C3F"/>
    <w:rsid w:val="00576DE2"/>
    <w:rsid w:val="005800AE"/>
    <w:rsid w:val="0058013C"/>
    <w:rsid w:val="005802AF"/>
    <w:rsid w:val="00580A4C"/>
    <w:rsid w:val="00583186"/>
    <w:rsid w:val="00583BC4"/>
    <w:rsid w:val="00584AC4"/>
    <w:rsid w:val="005850C7"/>
    <w:rsid w:val="0059032E"/>
    <w:rsid w:val="00590F54"/>
    <w:rsid w:val="00594069"/>
    <w:rsid w:val="00594F10"/>
    <w:rsid w:val="00597708"/>
    <w:rsid w:val="005A0DC0"/>
    <w:rsid w:val="005A1482"/>
    <w:rsid w:val="005A2A05"/>
    <w:rsid w:val="005A53AB"/>
    <w:rsid w:val="005A67BD"/>
    <w:rsid w:val="005A723C"/>
    <w:rsid w:val="005B037C"/>
    <w:rsid w:val="005B3DB8"/>
    <w:rsid w:val="005C3CA9"/>
    <w:rsid w:val="005C3D98"/>
    <w:rsid w:val="005C5692"/>
    <w:rsid w:val="005E0CE3"/>
    <w:rsid w:val="005E32E7"/>
    <w:rsid w:val="005E457C"/>
    <w:rsid w:val="005E69C3"/>
    <w:rsid w:val="005E6B62"/>
    <w:rsid w:val="005E788A"/>
    <w:rsid w:val="005E7B0C"/>
    <w:rsid w:val="005F1623"/>
    <w:rsid w:val="005F32C4"/>
    <w:rsid w:val="005F7BE7"/>
    <w:rsid w:val="005F7DA8"/>
    <w:rsid w:val="00601247"/>
    <w:rsid w:val="00610C09"/>
    <w:rsid w:val="00614C23"/>
    <w:rsid w:val="00621E27"/>
    <w:rsid w:val="00622803"/>
    <w:rsid w:val="0062291F"/>
    <w:rsid w:val="006229DD"/>
    <w:rsid w:val="0062438D"/>
    <w:rsid w:val="00626154"/>
    <w:rsid w:val="006337B0"/>
    <w:rsid w:val="0063442E"/>
    <w:rsid w:val="00634B0F"/>
    <w:rsid w:val="00635578"/>
    <w:rsid w:val="00635846"/>
    <w:rsid w:val="0064468B"/>
    <w:rsid w:val="00651091"/>
    <w:rsid w:val="00654CD8"/>
    <w:rsid w:val="00655564"/>
    <w:rsid w:val="00656F4E"/>
    <w:rsid w:val="0066199A"/>
    <w:rsid w:val="006657AF"/>
    <w:rsid w:val="00672F7C"/>
    <w:rsid w:val="006739D4"/>
    <w:rsid w:val="0067472D"/>
    <w:rsid w:val="00677995"/>
    <w:rsid w:val="00681BE1"/>
    <w:rsid w:val="0068317E"/>
    <w:rsid w:val="00691291"/>
    <w:rsid w:val="006922C2"/>
    <w:rsid w:val="00692C2D"/>
    <w:rsid w:val="0069371F"/>
    <w:rsid w:val="006A138F"/>
    <w:rsid w:val="006A3732"/>
    <w:rsid w:val="006A4F68"/>
    <w:rsid w:val="006A584C"/>
    <w:rsid w:val="006A5931"/>
    <w:rsid w:val="006A5EF4"/>
    <w:rsid w:val="006A6B58"/>
    <w:rsid w:val="006A726A"/>
    <w:rsid w:val="006B2D43"/>
    <w:rsid w:val="006B54FE"/>
    <w:rsid w:val="006B5C00"/>
    <w:rsid w:val="006B6625"/>
    <w:rsid w:val="006B7398"/>
    <w:rsid w:val="006C259D"/>
    <w:rsid w:val="006D23D8"/>
    <w:rsid w:val="006D3C62"/>
    <w:rsid w:val="006D7EE1"/>
    <w:rsid w:val="006E23DD"/>
    <w:rsid w:val="006F0E20"/>
    <w:rsid w:val="006F1B07"/>
    <w:rsid w:val="006F4166"/>
    <w:rsid w:val="006F7D48"/>
    <w:rsid w:val="00701788"/>
    <w:rsid w:val="007022CF"/>
    <w:rsid w:val="00702453"/>
    <w:rsid w:val="00703227"/>
    <w:rsid w:val="00706EC9"/>
    <w:rsid w:val="007075F3"/>
    <w:rsid w:val="00707C8D"/>
    <w:rsid w:val="0071041C"/>
    <w:rsid w:val="007113C5"/>
    <w:rsid w:val="00711E23"/>
    <w:rsid w:val="0071245E"/>
    <w:rsid w:val="00713418"/>
    <w:rsid w:val="007148A2"/>
    <w:rsid w:val="00716D6B"/>
    <w:rsid w:val="007176DC"/>
    <w:rsid w:val="00724D2A"/>
    <w:rsid w:val="007250C4"/>
    <w:rsid w:val="007275E3"/>
    <w:rsid w:val="00731B46"/>
    <w:rsid w:val="0073246A"/>
    <w:rsid w:val="007324AB"/>
    <w:rsid w:val="00741647"/>
    <w:rsid w:val="0074170D"/>
    <w:rsid w:val="00741B61"/>
    <w:rsid w:val="007440E3"/>
    <w:rsid w:val="00745EAC"/>
    <w:rsid w:val="00746929"/>
    <w:rsid w:val="00750E35"/>
    <w:rsid w:val="0075214A"/>
    <w:rsid w:val="007546BA"/>
    <w:rsid w:val="00754D19"/>
    <w:rsid w:val="00756A24"/>
    <w:rsid w:val="00757E57"/>
    <w:rsid w:val="00760BE3"/>
    <w:rsid w:val="00763D6A"/>
    <w:rsid w:val="007643BA"/>
    <w:rsid w:val="00770EE5"/>
    <w:rsid w:val="007731F3"/>
    <w:rsid w:val="007754B1"/>
    <w:rsid w:val="0077775A"/>
    <w:rsid w:val="007819EC"/>
    <w:rsid w:val="0078298C"/>
    <w:rsid w:val="00782FEF"/>
    <w:rsid w:val="00783EF0"/>
    <w:rsid w:val="007878FB"/>
    <w:rsid w:val="007905B0"/>
    <w:rsid w:val="00791B97"/>
    <w:rsid w:val="00791BDC"/>
    <w:rsid w:val="007A48ED"/>
    <w:rsid w:val="007A5B1B"/>
    <w:rsid w:val="007A5C92"/>
    <w:rsid w:val="007A6627"/>
    <w:rsid w:val="007A6FC9"/>
    <w:rsid w:val="007B62AA"/>
    <w:rsid w:val="007C0DBD"/>
    <w:rsid w:val="007C3419"/>
    <w:rsid w:val="007C4B57"/>
    <w:rsid w:val="007C529D"/>
    <w:rsid w:val="007C6E7D"/>
    <w:rsid w:val="007D1FB6"/>
    <w:rsid w:val="007D31BF"/>
    <w:rsid w:val="007D35DA"/>
    <w:rsid w:val="007D41B6"/>
    <w:rsid w:val="007D4D53"/>
    <w:rsid w:val="007D6CA1"/>
    <w:rsid w:val="007E302E"/>
    <w:rsid w:val="007E3A0C"/>
    <w:rsid w:val="007E4CA4"/>
    <w:rsid w:val="007F08A2"/>
    <w:rsid w:val="007F357B"/>
    <w:rsid w:val="007F3FB3"/>
    <w:rsid w:val="007F6C84"/>
    <w:rsid w:val="007F7DAC"/>
    <w:rsid w:val="008009F5"/>
    <w:rsid w:val="0080314D"/>
    <w:rsid w:val="008043BD"/>
    <w:rsid w:val="008062DD"/>
    <w:rsid w:val="00806435"/>
    <w:rsid w:val="0080673B"/>
    <w:rsid w:val="00806D39"/>
    <w:rsid w:val="00810A39"/>
    <w:rsid w:val="008113FA"/>
    <w:rsid w:val="00821918"/>
    <w:rsid w:val="00821B70"/>
    <w:rsid w:val="00823A31"/>
    <w:rsid w:val="0082451F"/>
    <w:rsid w:val="00824B0A"/>
    <w:rsid w:val="00826E2F"/>
    <w:rsid w:val="00827E24"/>
    <w:rsid w:val="0083021A"/>
    <w:rsid w:val="008324A9"/>
    <w:rsid w:val="0083283A"/>
    <w:rsid w:val="00834CE5"/>
    <w:rsid w:val="008364A0"/>
    <w:rsid w:val="0083778C"/>
    <w:rsid w:val="00841597"/>
    <w:rsid w:val="0085689A"/>
    <w:rsid w:val="00860F4B"/>
    <w:rsid w:val="00860F5F"/>
    <w:rsid w:val="00863251"/>
    <w:rsid w:val="0086353D"/>
    <w:rsid w:val="00865666"/>
    <w:rsid w:val="00871090"/>
    <w:rsid w:val="00871AF1"/>
    <w:rsid w:val="00872504"/>
    <w:rsid w:val="00873A28"/>
    <w:rsid w:val="008752F4"/>
    <w:rsid w:val="0087784B"/>
    <w:rsid w:val="0088274C"/>
    <w:rsid w:val="008836BE"/>
    <w:rsid w:val="00883A89"/>
    <w:rsid w:val="00886159"/>
    <w:rsid w:val="00886793"/>
    <w:rsid w:val="008933A3"/>
    <w:rsid w:val="00893631"/>
    <w:rsid w:val="0089436E"/>
    <w:rsid w:val="0089704D"/>
    <w:rsid w:val="00897A52"/>
    <w:rsid w:val="008A0F0B"/>
    <w:rsid w:val="008A1102"/>
    <w:rsid w:val="008A396E"/>
    <w:rsid w:val="008A5797"/>
    <w:rsid w:val="008A57C5"/>
    <w:rsid w:val="008A715A"/>
    <w:rsid w:val="008B0D84"/>
    <w:rsid w:val="008B1C73"/>
    <w:rsid w:val="008B397B"/>
    <w:rsid w:val="008B4594"/>
    <w:rsid w:val="008B7289"/>
    <w:rsid w:val="008C12FB"/>
    <w:rsid w:val="008C22E7"/>
    <w:rsid w:val="008C3916"/>
    <w:rsid w:val="008C55FB"/>
    <w:rsid w:val="008C5B39"/>
    <w:rsid w:val="008C760D"/>
    <w:rsid w:val="008D1385"/>
    <w:rsid w:val="008D3F67"/>
    <w:rsid w:val="008D3F77"/>
    <w:rsid w:val="008D4E3E"/>
    <w:rsid w:val="008D5B06"/>
    <w:rsid w:val="008D67F5"/>
    <w:rsid w:val="008E30D7"/>
    <w:rsid w:val="008E43F8"/>
    <w:rsid w:val="008E5E29"/>
    <w:rsid w:val="008F509F"/>
    <w:rsid w:val="00901FC4"/>
    <w:rsid w:val="00902401"/>
    <w:rsid w:val="0090396C"/>
    <w:rsid w:val="00904198"/>
    <w:rsid w:val="00906575"/>
    <w:rsid w:val="009117C4"/>
    <w:rsid w:val="00911C3F"/>
    <w:rsid w:val="0091756A"/>
    <w:rsid w:val="00920B56"/>
    <w:rsid w:val="00923F82"/>
    <w:rsid w:val="009259C3"/>
    <w:rsid w:val="00931063"/>
    <w:rsid w:val="009311A8"/>
    <w:rsid w:val="00932BDD"/>
    <w:rsid w:val="00933D61"/>
    <w:rsid w:val="009359E4"/>
    <w:rsid w:val="00936FA8"/>
    <w:rsid w:val="00941EAE"/>
    <w:rsid w:val="00942194"/>
    <w:rsid w:val="00942B2D"/>
    <w:rsid w:val="00942C3E"/>
    <w:rsid w:val="00944D4D"/>
    <w:rsid w:val="00951F3B"/>
    <w:rsid w:val="00952A50"/>
    <w:rsid w:val="00955109"/>
    <w:rsid w:val="00957A05"/>
    <w:rsid w:val="00957EE5"/>
    <w:rsid w:val="00964D99"/>
    <w:rsid w:val="00967F6B"/>
    <w:rsid w:val="0097110E"/>
    <w:rsid w:val="0097162B"/>
    <w:rsid w:val="009720F1"/>
    <w:rsid w:val="009722E8"/>
    <w:rsid w:val="00972FCA"/>
    <w:rsid w:val="00975497"/>
    <w:rsid w:val="00975AC8"/>
    <w:rsid w:val="0098109D"/>
    <w:rsid w:val="00981EB7"/>
    <w:rsid w:val="00985B39"/>
    <w:rsid w:val="009924BF"/>
    <w:rsid w:val="00993A96"/>
    <w:rsid w:val="0099577D"/>
    <w:rsid w:val="00995D83"/>
    <w:rsid w:val="009962B4"/>
    <w:rsid w:val="00997685"/>
    <w:rsid w:val="009A10AF"/>
    <w:rsid w:val="009A10BF"/>
    <w:rsid w:val="009A185F"/>
    <w:rsid w:val="009A38CB"/>
    <w:rsid w:val="009A517C"/>
    <w:rsid w:val="009A5F67"/>
    <w:rsid w:val="009A6CB3"/>
    <w:rsid w:val="009B19AB"/>
    <w:rsid w:val="009B4E5A"/>
    <w:rsid w:val="009B6849"/>
    <w:rsid w:val="009C03CA"/>
    <w:rsid w:val="009C0BE5"/>
    <w:rsid w:val="009C23A5"/>
    <w:rsid w:val="009D13E0"/>
    <w:rsid w:val="009D4765"/>
    <w:rsid w:val="009D5275"/>
    <w:rsid w:val="009D6ACE"/>
    <w:rsid w:val="009E07BB"/>
    <w:rsid w:val="009E24F9"/>
    <w:rsid w:val="009E32CA"/>
    <w:rsid w:val="009E78F1"/>
    <w:rsid w:val="009F2462"/>
    <w:rsid w:val="009F4994"/>
    <w:rsid w:val="009F5E33"/>
    <w:rsid w:val="009F683E"/>
    <w:rsid w:val="00A05971"/>
    <w:rsid w:val="00A1279D"/>
    <w:rsid w:val="00A13275"/>
    <w:rsid w:val="00A1493F"/>
    <w:rsid w:val="00A17B51"/>
    <w:rsid w:val="00A27646"/>
    <w:rsid w:val="00A27F53"/>
    <w:rsid w:val="00A309B8"/>
    <w:rsid w:val="00A32960"/>
    <w:rsid w:val="00A3411E"/>
    <w:rsid w:val="00A4084D"/>
    <w:rsid w:val="00A42731"/>
    <w:rsid w:val="00A45515"/>
    <w:rsid w:val="00A468C9"/>
    <w:rsid w:val="00A50091"/>
    <w:rsid w:val="00A509F4"/>
    <w:rsid w:val="00A541CB"/>
    <w:rsid w:val="00A55485"/>
    <w:rsid w:val="00A561BA"/>
    <w:rsid w:val="00A566A6"/>
    <w:rsid w:val="00A57ADC"/>
    <w:rsid w:val="00A6354B"/>
    <w:rsid w:val="00A72772"/>
    <w:rsid w:val="00A73B75"/>
    <w:rsid w:val="00A751DC"/>
    <w:rsid w:val="00A7574C"/>
    <w:rsid w:val="00A761BC"/>
    <w:rsid w:val="00A76526"/>
    <w:rsid w:val="00A81548"/>
    <w:rsid w:val="00A81C2D"/>
    <w:rsid w:val="00A84255"/>
    <w:rsid w:val="00A92A6B"/>
    <w:rsid w:val="00A93B8A"/>
    <w:rsid w:val="00A94063"/>
    <w:rsid w:val="00A940F2"/>
    <w:rsid w:val="00A97A22"/>
    <w:rsid w:val="00AA13C4"/>
    <w:rsid w:val="00AA1A02"/>
    <w:rsid w:val="00AA226A"/>
    <w:rsid w:val="00AA5780"/>
    <w:rsid w:val="00AA65C3"/>
    <w:rsid w:val="00AB0B81"/>
    <w:rsid w:val="00AB18CB"/>
    <w:rsid w:val="00AB3036"/>
    <w:rsid w:val="00AB39D5"/>
    <w:rsid w:val="00AB3A56"/>
    <w:rsid w:val="00AB3CC6"/>
    <w:rsid w:val="00AB446B"/>
    <w:rsid w:val="00AB6596"/>
    <w:rsid w:val="00AB692F"/>
    <w:rsid w:val="00AC006F"/>
    <w:rsid w:val="00AC180F"/>
    <w:rsid w:val="00AC549C"/>
    <w:rsid w:val="00AC5B7B"/>
    <w:rsid w:val="00AC6304"/>
    <w:rsid w:val="00AD1D8A"/>
    <w:rsid w:val="00AD4B51"/>
    <w:rsid w:val="00AD6BFA"/>
    <w:rsid w:val="00AE1B3E"/>
    <w:rsid w:val="00AE6E06"/>
    <w:rsid w:val="00AE6F73"/>
    <w:rsid w:val="00AF17DE"/>
    <w:rsid w:val="00AF305F"/>
    <w:rsid w:val="00AF7E9E"/>
    <w:rsid w:val="00B005CD"/>
    <w:rsid w:val="00B01B6D"/>
    <w:rsid w:val="00B101F4"/>
    <w:rsid w:val="00B11C95"/>
    <w:rsid w:val="00B12C49"/>
    <w:rsid w:val="00B1396C"/>
    <w:rsid w:val="00B1616D"/>
    <w:rsid w:val="00B175E8"/>
    <w:rsid w:val="00B210BC"/>
    <w:rsid w:val="00B2249C"/>
    <w:rsid w:val="00B23966"/>
    <w:rsid w:val="00B268EF"/>
    <w:rsid w:val="00B33410"/>
    <w:rsid w:val="00B371F0"/>
    <w:rsid w:val="00B46F8C"/>
    <w:rsid w:val="00B65243"/>
    <w:rsid w:val="00B67DFD"/>
    <w:rsid w:val="00B72000"/>
    <w:rsid w:val="00B7437B"/>
    <w:rsid w:val="00B74677"/>
    <w:rsid w:val="00B76A43"/>
    <w:rsid w:val="00B81AC1"/>
    <w:rsid w:val="00B81DCA"/>
    <w:rsid w:val="00B83035"/>
    <w:rsid w:val="00B832DC"/>
    <w:rsid w:val="00B85363"/>
    <w:rsid w:val="00B86A30"/>
    <w:rsid w:val="00B90B78"/>
    <w:rsid w:val="00B9753A"/>
    <w:rsid w:val="00B9758D"/>
    <w:rsid w:val="00BA16BA"/>
    <w:rsid w:val="00BA1F5B"/>
    <w:rsid w:val="00BA2C4D"/>
    <w:rsid w:val="00BA3912"/>
    <w:rsid w:val="00BA4207"/>
    <w:rsid w:val="00BB3BA7"/>
    <w:rsid w:val="00BB3D2F"/>
    <w:rsid w:val="00BB3D9F"/>
    <w:rsid w:val="00BC1850"/>
    <w:rsid w:val="00BC1D71"/>
    <w:rsid w:val="00BC4E53"/>
    <w:rsid w:val="00BC7DBE"/>
    <w:rsid w:val="00BC7EC0"/>
    <w:rsid w:val="00BD1A75"/>
    <w:rsid w:val="00BD2422"/>
    <w:rsid w:val="00BD3E6E"/>
    <w:rsid w:val="00BD44D3"/>
    <w:rsid w:val="00BD48F7"/>
    <w:rsid w:val="00BE2A46"/>
    <w:rsid w:val="00BE5795"/>
    <w:rsid w:val="00BE6AB9"/>
    <w:rsid w:val="00BE7344"/>
    <w:rsid w:val="00BF0C74"/>
    <w:rsid w:val="00BF4200"/>
    <w:rsid w:val="00C02B21"/>
    <w:rsid w:val="00C02F89"/>
    <w:rsid w:val="00C107CA"/>
    <w:rsid w:val="00C149FA"/>
    <w:rsid w:val="00C153E7"/>
    <w:rsid w:val="00C20C29"/>
    <w:rsid w:val="00C218D3"/>
    <w:rsid w:val="00C229E1"/>
    <w:rsid w:val="00C234CA"/>
    <w:rsid w:val="00C25EB9"/>
    <w:rsid w:val="00C25F09"/>
    <w:rsid w:val="00C321AC"/>
    <w:rsid w:val="00C3222D"/>
    <w:rsid w:val="00C3647A"/>
    <w:rsid w:val="00C36F16"/>
    <w:rsid w:val="00C40EB0"/>
    <w:rsid w:val="00C414A1"/>
    <w:rsid w:val="00C42E39"/>
    <w:rsid w:val="00C45458"/>
    <w:rsid w:val="00C55018"/>
    <w:rsid w:val="00C57784"/>
    <w:rsid w:val="00C601FC"/>
    <w:rsid w:val="00C605C7"/>
    <w:rsid w:val="00C60A74"/>
    <w:rsid w:val="00C620D4"/>
    <w:rsid w:val="00C629D4"/>
    <w:rsid w:val="00C62F72"/>
    <w:rsid w:val="00C645B9"/>
    <w:rsid w:val="00C64DC6"/>
    <w:rsid w:val="00C70C18"/>
    <w:rsid w:val="00C7577E"/>
    <w:rsid w:val="00C760AB"/>
    <w:rsid w:val="00C7616A"/>
    <w:rsid w:val="00C76F29"/>
    <w:rsid w:val="00C82D8C"/>
    <w:rsid w:val="00C8302B"/>
    <w:rsid w:val="00C85044"/>
    <w:rsid w:val="00C95906"/>
    <w:rsid w:val="00C97D13"/>
    <w:rsid w:val="00CA0F70"/>
    <w:rsid w:val="00CA1FDF"/>
    <w:rsid w:val="00CB6EEF"/>
    <w:rsid w:val="00CC392B"/>
    <w:rsid w:val="00CD1605"/>
    <w:rsid w:val="00CD48CD"/>
    <w:rsid w:val="00CD4A0C"/>
    <w:rsid w:val="00CD5D90"/>
    <w:rsid w:val="00CE10CD"/>
    <w:rsid w:val="00CE2611"/>
    <w:rsid w:val="00CE586E"/>
    <w:rsid w:val="00CF19F4"/>
    <w:rsid w:val="00CF2C8E"/>
    <w:rsid w:val="00CF3C02"/>
    <w:rsid w:val="00CF616A"/>
    <w:rsid w:val="00CF7FF4"/>
    <w:rsid w:val="00D004AE"/>
    <w:rsid w:val="00D00923"/>
    <w:rsid w:val="00D02138"/>
    <w:rsid w:val="00D03AD4"/>
    <w:rsid w:val="00D05541"/>
    <w:rsid w:val="00D15E77"/>
    <w:rsid w:val="00D170AB"/>
    <w:rsid w:val="00D172A6"/>
    <w:rsid w:val="00D2231E"/>
    <w:rsid w:val="00D2363B"/>
    <w:rsid w:val="00D23CFB"/>
    <w:rsid w:val="00D24E58"/>
    <w:rsid w:val="00D26710"/>
    <w:rsid w:val="00D30062"/>
    <w:rsid w:val="00D35B1D"/>
    <w:rsid w:val="00D36482"/>
    <w:rsid w:val="00D40085"/>
    <w:rsid w:val="00D43E73"/>
    <w:rsid w:val="00D43F8C"/>
    <w:rsid w:val="00D44D3C"/>
    <w:rsid w:val="00D4640A"/>
    <w:rsid w:val="00D46629"/>
    <w:rsid w:val="00D46828"/>
    <w:rsid w:val="00D46D08"/>
    <w:rsid w:val="00D50628"/>
    <w:rsid w:val="00D52068"/>
    <w:rsid w:val="00D5378F"/>
    <w:rsid w:val="00D53D6D"/>
    <w:rsid w:val="00D54C26"/>
    <w:rsid w:val="00D55E58"/>
    <w:rsid w:val="00D623FD"/>
    <w:rsid w:val="00D635DA"/>
    <w:rsid w:val="00D65D79"/>
    <w:rsid w:val="00D7040D"/>
    <w:rsid w:val="00D7361B"/>
    <w:rsid w:val="00D82204"/>
    <w:rsid w:val="00D83362"/>
    <w:rsid w:val="00D833A5"/>
    <w:rsid w:val="00D840D7"/>
    <w:rsid w:val="00D86630"/>
    <w:rsid w:val="00D91667"/>
    <w:rsid w:val="00DA35AC"/>
    <w:rsid w:val="00DB0E3C"/>
    <w:rsid w:val="00DB457C"/>
    <w:rsid w:val="00DB5D22"/>
    <w:rsid w:val="00DB61BB"/>
    <w:rsid w:val="00DC0571"/>
    <w:rsid w:val="00DC1F80"/>
    <w:rsid w:val="00DC3A31"/>
    <w:rsid w:val="00DC4455"/>
    <w:rsid w:val="00DC54BC"/>
    <w:rsid w:val="00DC5540"/>
    <w:rsid w:val="00DD075C"/>
    <w:rsid w:val="00DE12FD"/>
    <w:rsid w:val="00DE1CAC"/>
    <w:rsid w:val="00DE219C"/>
    <w:rsid w:val="00DE28D6"/>
    <w:rsid w:val="00DE3892"/>
    <w:rsid w:val="00DE4A22"/>
    <w:rsid w:val="00DE5FE8"/>
    <w:rsid w:val="00DE798B"/>
    <w:rsid w:val="00DF0B5D"/>
    <w:rsid w:val="00DF4EF3"/>
    <w:rsid w:val="00E01537"/>
    <w:rsid w:val="00E01A50"/>
    <w:rsid w:val="00E044EE"/>
    <w:rsid w:val="00E04E89"/>
    <w:rsid w:val="00E051A1"/>
    <w:rsid w:val="00E054FD"/>
    <w:rsid w:val="00E20634"/>
    <w:rsid w:val="00E233C7"/>
    <w:rsid w:val="00E243A3"/>
    <w:rsid w:val="00E25B36"/>
    <w:rsid w:val="00E337DA"/>
    <w:rsid w:val="00E35D13"/>
    <w:rsid w:val="00E42E42"/>
    <w:rsid w:val="00E443BB"/>
    <w:rsid w:val="00E45B9B"/>
    <w:rsid w:val="00E465FA"/>
    <w:rsid w:val="00E46CF1"/>
    <w:rsid w:val="00E51D5A"/>
    <w:rsid w:val="00E522D7"/>
    <w:rsid w:val="00E54B94"/>
    <w:rsid w:val="00E579E6"/>
    <w:rsid w:val="00E61220"/>
    <w:rsid w:val="00E62122"/>
    <w:rsid w:val="00E637DF"/>
    <w:rsid w:val="00E675F3"/>
    <w:rsid w:val="00E70159"/>
    <w:rsid w:val="00E70A72"/>
    <w:rsid w:val="00E70E79"/>
    <w:rsid w:val="00E723D7"/>
    <w:rsid w:val="00E7240D"/>
    <w:rsid w:val="00E7370B"/>
    <w:rsid w:val="00E7566A"/>
    <w:rsid w:val="00E777F7"/>
    <w:rsid w:val="00E81400"/>
    <w:rsid w:val="00E840C9"/>
    <w:rsid w:val="00E84B46"/>
    <w:rsid w:val="00E8592A"/>
    <w:rsid w:val="00E85FB6"/>
    <w:rsid w:val="00E86E68"/>
    <w:rsid w:val="00E86F8C"/>
    <w:rsid w:val="00E93A7A"/>
    <w:rsid w:val="00E96E82"/>
    <w:rsid w:val="00EA07A0"/>
    <w:rsid w:val="00EA14D4"/>
    <w:rsid w:val="00EA2231"/>
    <w:rsid w:val="00EA48E0"/>
    <w:rsid w:val="00EA51AF"/>
    <w:rsid w:val="00EB0714"/>
    <w:rsid w:val="00EB0A45"/>
    <w:rsid w:val="00EB428F"/>
    <w:rsid w:val="00EB4DBD"/>
    <w:rsid w:val="00EC205C"/>
    <w:rsid w:val="00EC20E1"/>
    <w:rsid w:val="00EC3035"/>
    <w:rsid w:val="00EC5DA5"/>
    <w:rsid w:val="00ED33DF"/>
    <w:rsid w:val="00ED4354"/>
    <w:rsid w:val="00EE0B77"/>
    <w:rsid w:val="00EE267F"/>
    <w:rsid w:val="00EE2CA7"/>
    <w:rsid w:val="00EE6C26"/>
    <w:rsid w:val="00EF4CA4"/>
    <w:rsid w:val="00EF555A"/>
    <w:rsid w:val="00F00E0E"/>
    <w:rsid w:val="00F011B4"/>
    <w:rsid w:val="00F062FA"/>
    <w:rsid w:val="00F12D55"/>
    <w:rsid w:val="00F13D70"/>
    <w:rsid w:val="00F15EAB"/>
    <w:rsid w:val="00F176EB"/>
    <w:rsid w:val="00F20020"/>
    <w:rsid w:val="00F212F9"/>
    <w:rsid w:val="00F219A9"/>
    <w:rsid w:val="00F21D60"/>
    <w:rsid w:val="00F230E4"/>
    <w:rsid w:val="00F2605E"/>
    <w:rsid w:val="00F31BD7"/>
    <w:rsid w:val="00F33899"/>
    <w:rsid w:val="00F343B0"/>
    <w:rsid w:val="00F35365"/>
    <w:rsid w:val="00F45256"/>
    <w:rsid w:val="00F471C5"/>
    <w:rsid w:val="00F53578"/>
    <w:rsid w:val="00F5395D"/>
    <w:rsid w:val="00F5431F"/>
    <w:rsid w:val="00F61070"/>
    <w:rsid w:val="00F62DCE"/>
    <w:rsid w:val="00F70EC0"/>
    <w:rsid w:val="00F73499"/>
    <w:rsid w:val="00F7493B"/>
    <w:rsid w:val="00F74C63"/>
    <w:rsid w:val="00F75564"/>
    <w:rsid w:val="00F8159F"/>
    <w:rsid w:val="00F82D40"/>
    <w:rsid w:val="00F86315"/>
    <w:rsid w:val="00F9002E"/>
    <w:rsid w:val="00F905F6"/>
    <w:rsid w:val="00F91359"/>
    <w:rsid w:val="00F93003"/>
    <w:rsid w:val="00F930C9"/>
    <w:rsid w:val="00F9423B"/>
    <w:rsid w:val="00FA0477"/>
    <w:rsid w:val="00FA18E6"/>
    <w:rsid w:val="00FA2767"/>
    <w:rsid w:val="00FA3100"/>
    <w:rsid w:val="00FA6BE8"/>
    <w:rsid w:val="00FB4113"/>
    <w:rsid w:val="00FB7EE4"/>
    <w:rsid w:val="00FC12ED"/>
    <w:rsid w:val="00FC2034"/>
    <w:rsid w:val="00FC6D96"/>
    <w:rsid w:val="00FC7829"/>
    <w:rsid w:val="00FD1234"/>
    <w:rsid w:val="00FD2F5A"/>
    <w:rsid w:val="00FE1339"/>
    <w:rsid w:val="00FE2534"/>
    <w:rsid w:val="00FE2CEF"/>
    <w:rsid w:val="00FE3BFA"/>
    <w:rsid w:val="00FE5527"/>
    <w:rsid w:val="00FE7BBD"/>
    <w:rsid w:val="00FF0C69"/>
    <w:rsid w:val="00FF0EC7"/>
    <w:rsid w:val="00FF1D57"/>
    <w:rsid w:val="00FF2EFB"/>
    <w:rsid w:val="00FF3162"/>
    <w:rsid w:val="00FF40CB"/>
    <w:rsid w:val="00FF6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E7B12A-1A11-4A29-96D3-47408CC2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eastAsia="es-ES"/>
    </w:rPr>
  </w:style>
  <w:style w:type="paragraph" w:styleId="Ttulo1">
    <w:name w:val="heading 1"/>
    <w:basedOn w:val="Normal"/>
    <w:next w:val="Normal"/>
    <w:link w:val="Ttulo1Car"/>
    <w:qFormat/>
    <w:pPr>
      <w:keepNext/>
      <w:spacing w:line="360" w:lineRule="auto"/>
      <w:ind w:left="1418" w:right="902"/>
      <w:jc w:val="both"/>
      <w:outlineLvl w:val="0"/>
    </w:pPr>
    <w:rPr>
      <w:i/>
      <w:sz w:val="24"/>
    </w:rPr>
  </w:style>
  <w:style w:type="paragraph" w:styleId="Ttulo2">
    <w:name w:val="heading 2"/>
    <w:basedOn w:val="Normal"/>
    <w:next w:val="Normal"/>
    <w:qFormat/>
    <w:pPr>
      <w:keepNext/>
      <w:spacing w:line="360" w:lineRule="auto"/>
      <w:ind w:right="51"/>
      <w:jc w:val="center"/>
      <w:outlineLvl w:val="1"/>
    </w:pPr>
    <w:rPr>
      <w:b/>
      <w:i/>
      <w:sz w:val="28"/>
    </w:rPr>
  </w:style>
  <w:style w:type="paragraph" w:styleId="Ttulo3">
    <w:name w:val="heading 3"/>
    <w:basedOn w:val="Normal"/>
    <w:next w:val="Normal"/>
    <w:qFormat/>
    <w:pPr>
      <w:keepNext/>
      <w:spacing w:line="360" w:lineRule="auto"/>
      <w:jc w:val="both"/>
      <w:outlineLvl w:val="2"/>
    </w:pPr>
    <w:rPr>
      <w:b/>
      <w:i/>
      <w:sz w:val="28"/>
      <w:lang w:val="es-ES_tradnl"/>
    </w:rPr>
  </w:style>
  <w:style w:type="paragraph" w:styleId="Ttulo4">
    <w:name w:val="heading 4"/>
    <w:basedOn w:val="Normal"/>
    <w:next w:val="Normal"/>
    <w:qFormat/>
    <w:pPr>
      <w:keepNext/>
      <w:spacing w:line="360" w:lineRule="auto"/>
      <w:jc w:val="center"/>
      <w:outlineLvl w:val="3"/>
    </w:pPr>
    <w:rPr>
      <w:b/>
      <w:i/>
      <w:sz w:val="28"/>
    </w:rPr>
  </w:style>
  <w:style w:type="paragraph" w:styleId="Ttulo5">
    <w:name w:val="heading 5"/>
    <w:basedOn w:val="Normal"/>
    <w:next w:val="Normal"/>
    <w:qFormat/>
    <w:pPr>
      <w:keepNext/>
      <w:spacing w:line="360" w:lineRule="auto"/>
      <w:ind w:left="1134" w:right="902"/>
      <w:jc w:val="both"/>
      <w:outlineLvl w:val="4"/>
    </w:pPr>
    <w:rPr>
      <w:i/>
      <w:sz w:val="24"/>
    </w:rPr>
  </w:style>
  <w:style w:type="paragraph" w:styleId="Ttulo6">
    <w:name w:val="heading 6"/>
    <w:basedOn w:val="Normal"/>
    <w:next w:val="Normal"/>
    <w:qFormat/>
    <w:pPr>
      <w:keepNext/>
      <w:spacing w:line="360" w:lineRule="auto"/>
      <w:jc w:val="both"/>
      <w:outlineLvl w:val="5"/>
    </w:pPr>
    <w:rPr>
      <w:sz w:val="29"/>
    </w:rPr>
  </w:style>
  <w:style w:type="paragraph" w:styleId="Ttulo7">
    <w:name w:val="heading 7"/>
    <w:basedOn w:val="Normal"/>
    <w:next w:val="Normal"/>
    <w:qFormat/>
    <w:pPr>
      <w:keepNext/>
      <w:spacing w:line="360" w:lineRule="auto"/>
      <w:jc w:val="both"/>
      <w:outlineLvl w:val="6"/>
    </w:pPr>
    <w:rPr>
      <w:sz w:val="28"/>
    </w:rPr>
  </w:style>
  <w:style w:type="paragraph" w:styleId="Ttulo8">
    <w:name w:val="heading 8"/>
    <w:basedOn w:val="Normal"/>
    <w:next w:val="Normal"/>
    <w:qFormat/>
    <w:pPr>
      <w:keepNext/>
      <w:spacing w:line="360" w:lineRule="auto"/>
      <w:jc w:val="center"/>
      <w:outlineLvl w:val="7"/>
    </w:pPr>
    <w:rPr>
      <w:rFonts w:ascii="Arial" w:hAnsi="Arial" w:cs="Arial"/>
      <w:b/>
      <w:bCs/>
      <w:sz w:val="24"/>
    </w:rPr>
  </w:style>
  <w:style w:type="paragraph" w:styleId="Ttulo9">
    <w:name w:val="heading 9"/>
    <w:basedOn w:val="Normal"/>
    <w:next w:val="Normal"/>
    <w:qFormat/>
    <w:pPr>
      <w:keepNext/>
      <w:spacing w:line="360" w:lineRule="auto"/>
      <w:jc w:val="center"/>
      <w:outlineLvl w:val="8"/>
    </w:pPr>
    <w:rPr>
      <w:rFonts w:ascii="Arial" w:hAnsi="Arial" w:cs="Arial"/>
      <w:b/>
      <w:bCs/>
      <w:i/>
      <w:iCs/>
      <w:sz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pPr>
      <w:jc w:val="center"/>
    </w:pPr>
    <w:rPr>
      <w:sz w:val="28"/>
      <w:lang w:val="es-ES_tradnl"/>
    </w:rPr>
  </w:style>
  <w:style w:type="paragraph" w:styleId="Textoindependiente">
    <w:name w:val="Body Text"/>
    <w:basedOn w:val="Normal"/>
    <w:link w:val="TextoindependienteCar"/>
    <w:semiHidden/>
    <w:pPr>
      <w:jc w:val="both"/>
    </w:pPr>
    <w:rPr>
      <w:sz w:val="28"/>
      <w:lang w:val="es-ES_tradnl"/>
    </w:rPr>
  </w:style>
  <w:style w:type="paragraph" w:styleId="Textoindependiente2">
    <w:name w:val="Body Text 2"/>
    <w:basedOn w:val="Normal"/>
    <w:link w:val="Textoindependiente2Car"/>
    <w:semiHidden/>
    <w:pPr>
      <w:spacing w:line="360" w:lineRule="auto"/>
      <w:jc w:val="both"/>
    </w:pPr>
    <w:rPr>
      <w:i/>
      <w:sz w:val="28"/>
    </w:rPr>
  </w:style>
  <w:style w:type="paragraph" w:styleId="Textodebloque">
    <w:name w:val="Block Text"/>
    <w:basedOn w:val="Normal"/>
    <w:semiHidden/>
    <w:pPr>
      <w:spacing w:line="360" w:lineRule="auto"/>
      <w:ind w:left="2127" w:right="902" w:hanging="426"/>
      <w:jc w:val="both"/>
    </w:pPr>
    <w:rPr>
      <w:i/>
      <w:sz w:val="24"/>
    </w:rPr>
  </w:style>
  <w:style w:type="paragraph" w:styleId="Sangradetextonormal">
    <w:name w:val="Body Text Indent"/>
    <w:basedOn w:val="Normal"/>
    <w:semiHidden/>
    <w:pPr>
      <w:spacing w:line="360" w:lineRule="auto"/>
      <w:ind w:left="1560"/>
      <w:jc w:val="both"/>
    </w:pPr>
    <w:rPr>
      <w:i/>
      <w:sz w:val="24"/>
    </w:rPr>
  </w:style>
  <w:style w:type="paragraph" w:styleId="Subttulo">
    <w:name w:val="Subtitle"/>
    <w:basedOn w:val="Normal"/>
    <w:qFormat/>
    <w:pPr>
      <w:jc w:val="both"/>
    </w:pPr>
    <w:rPr>
      <w:b/>
      <w:i/>
      <w:sz w:val="28"/>
      <w:lang w:val="es-ES_tradnl"/>
    </w:rPr>
  </w:style>
  <w:style w:type="paragraph" w:styleId="Sangra2detindependiente">
    <w:name w:val="Body Text Indent 2"/>
    <w:basedOn w:val="Normal"/>
    <w:semiHidden/>
    <w:pPr>
      <w:spacing w:line="360" w:lineRule="auto"/>
      <w:ind w:left="1701" w:hanging="1701"/>
      <w:jc w:val="both"/>
    </w:pPr>
    <w:rPr>
      <w:i/>
      <w:sz w:val="28"/>
      <w:lang w:val="es-ES_tradnl"/>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semiHidden/>
  </w:style>
  <w:style w:type="paragraph" w:styleId="Textoindependiente3">
    <w:name w:val="Body Text 3"/>
    <w:basedOn w:val="Normal"/>
    <w:semiHidden/>
    <w:pPr>
      <w:spacing w:line="360" w:lineRule="auto"/>
      <w:ind w:right="-1"/>
      <w:jc w:val="both"/>
    </w:pPr>
    <w:rPr>
      <w:sz w:val="28"/>
    </w:rPr>
  </w:style>
  <w:style w:type="paragraph" w:styleId="Piedepgina">
    <w:name w:val="footer"/>
    <w:aliases w:val=" Car"/>
    <w:basedOn w:val="Normal"/>
    <w:link w:val="PiedepginaCar"/>
    <w:pPr>
      <w:tabs>
        <w:tab w:val="center" w:pos="4252"/>
        <w:tab w:val="right" w:pos="8504"/>
      </w:tabs>
    </w:pPr>
  </w:style>
  <w:style w:type="paragraph" w:styleId="Prrafodelista">
    <w:name w:val="List Paragraph"/>
    <w:basedOn w:val="Normal"/>
    <w:uiPriority w:val="34"/>
    <w:qFormat/>
    <w:rsid w:val="006A584C"/>
    <w:pPr>
      <w:ind w:left="708"/>
    </w:pPr>
  </w:style>
  <w:style w:type="paragraph" w:styleId="NormalWeb">
    <w:name w:val="Normal (Web)"/>
    <w:basedOn w:val="Normal"/>
    <w:uiPriority w:val="99"/>
    <w:rsid w:val="002607BA"/>
    <w:pPr>
      <w:spacing w:before="100" w:after="100"/>
    </w:pPr>
    <w:rPr>
      <w:sz w:val="24"/>
    </w:rPr>
  </w:style>
  <w:style w:type="character" w:styleId="Hipervnculo">
    <w:name w:val="Hyperlink"/>
    <w:uiPriority w:val="99"/>
    <w:unhideWhenUsed/>
    <w:rsid w:val="002607BA"/>
    <w:rPr>
      <w:color w:val="0000FF"/>
      <w:u w:val="single"/>
    </w:rPr>
  </w:style>
  <w:style w:type="paragraph" w:styleId="Textonotapie">
    <w:name w:val="footnote text"/>
    <w:aliases w:val="Footnote Text Char Char Char Char Char,Footnote Text Char Char Char Char,Footnote reference,FA Fu,Footnote Text Char Char Char Car,Footnote Text Cha,Footnote Text Char Char Char,FA Fußnotentext,FA Fuﬂnotentext,Footnote Text Char Char"/>
    <w:basedOn w:val="Normal"/>
    <w:link w:val="TextonotapieCar"/>
    <w:uiPriority w:val="99"/>
    <w:rsid w:val="005C3D98"/>
  </w:style>
  <w:style w:type="character" w:customStyle="1" w:styleId="TextonotapieCar">
    <w:name w:val="Texto nota pie Car"/>
    <w:aliases w:val="Footnote Text Char Char Char Char Char Car,Footnote Text Char Char Char Char Car,Footnote reference Car,FA Fu Car,Footnote Text Char Char Char Car Car,Footnote Text Cha Car,Footnote Text Char Char Char Car1,FA Fußnotentext Car"/>
    <w:link w:val="Textonotapie"/>
    <w:uiPriority w:val="99"/>
    <w:rsid w:val="005C3D98"/>
    <w:rPr>
      <w:lang w:val="es-ES" w:eastAsia="es-ES"/>
    </w:rPr>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
    <w:rsid w:val="005C3D98"/>
    <w:rPr>
      <w:vertAlign w:val="superscript"/>
    </w:rPr>
  </w:style>
  <w:style w:type="character" w:customStyle="1" w:styleId="Ttulo1Car">
    <w:name w:val="Título 1 Car"/>
    <w:link w:val="Ttulo1"/>
    <w:rsid w:val="008B397B"/>
    <w:rPr>
      <w:i/>
      <w:sz w:val="24"/>
      <w:lang w:val="es-ES" w:eastAsia="es-ES"/>
    </w:rPr>
  </w:style>
  <w:style w:type="character" w:customStyle="1" w:styleId="TtuloCar">
    <w:name w:val="Título Car"/>
    <w:link w:val="Ttulo"/>
    <w:uiPriority w:val="10"/>
    <w:rsid w:val="009259C3"/>
    <w:rPr>
      <w:sz w:val="28"/>
      <w:lang w:val="es-ES_tradnl" w:eastAsia="es-ES"/>
    </w:rPr>
  </w:style>
  <w:style w:type="paragraph" w:customStyle="1" w:styleId="CM61">
    <w:name w:val="CM61"/>
    <w:basedOn w:val="Normal"/>
    <w:next w:val="Normal"/>
    <w:uiPriority w:val="99"/>
    <w:rsid w:val="00635846"/>
    <w:pPr>
      <w:autoSpaceDE w:val="0"/>
      <w:autoSpaceDN w:val="0"/>
      <w:adjustRightInd w:val="0"/>
    </w:pPr>
    <w:rPr>
      <w:rFonts w:ascii="Arial" w:eastAsia="Calibri" w:hAnsi="Arial" w:cs="Arial"/>
      <w:sz w:val="24"/>
      <w:szCs w:val="24"/>
      <w:lang w:val="es-CO" w:eastAsia="en-US"/>
    </w:rPr>
  </w:style>
  <w:style w:type="paragraph" w:customStyle="1" w:styleId="Default">
    <w:name w:val="Default"/>
    <w:rsid w:val="00A3411E"/>
    <w:pPr>
      <w:autoSpaceDE w:val="0"/>
      <w:autoSpaceDN w:val="0"/>
      <w:adjustRightInd w:val="0"/>
    </w:pPr>
    <w:rPr>
      <w:rFonts w:ascii="Arial" w:hAnsi="Arial" w:cs="Arial"/>
      <w:color w:val="000000"/>
      <w:sz w:val="24"/>
      <w:szCs w:val="24"/>
    </w:rPr>
  </w:style>
  <w:style w:type="paragraph" w:customStyle="1" w:styleId="CM2">
    <w:name w:val="CM2"/>
    <w:basedOn w:val="Default"/>
    <w:next w:val="Default"/>
    <w:uiPriority w:val="99"/>
    <w:rsid w:val="00A3411E"/>
    <w:pPr>
      <w:spacing w:line="366" w:lineRule="atLeast"/>
    </w:pPr>
    <w:rPr>
      <w:color w:val="auto"/>
    </w:rPr>
  </w:style>
  <w:style w:type="character" w:customStyle="1" w:styleId="EncabezadoCar">
    <w:name w:val="Encabezado Car"/>
    <w:link w:val="Encabezado"/>
    <w:uiPriority w:val="99"/>
    <w:rsid w:val="009311A8"/>
    <w:rPr>
      <w:lang w:val="es-ES" w:eastAsia="es-ES"/>
    </w:rPr>
  </w:style>
  <w:style w:type="paragraph" w:customStyle="1" w:styleId="CM13">
    <w:name w:val="CM13"/>
    <w:basedOn w:val="Default"/>
    <w:next w:val="Default"/>
    <w:uiPriority w:val="99"/>
    <w:rsid w:val="00D36482"/>
    <w:pPr>
      <w:spacing w:line="348" w:lineRule="atLeast"/>
    </w:pPr>
    <w:rPr>
      <w:color w:val="auto"/>
    </w:rPr>
  </w:style>
  <w:style w:type="paragraph" w:customStyle="1" w:styleId="CM41">
    <w:name w:val="CM41"/>
    <w:basedOn w:val="Default"/>
    <w:next w:val="Default"/>
    <w:uiPriority w:val="99"/>
    <w:rsid w:val="00D36482"/>
    <w:pPr>
      <w:spacing w:line="340" w:lineRule="atLeast"/>
    </w:pPr>
    <w:rPr>
      <w:color w:val="auto"/>
    </w:rPr>
  </w:style>
  <w:style w:type="character" w:customStyle="1" w:styleId="TextoindependienteCar">
    <w:name w:val="Texto independiente Car"/>
    <w:link w:val="Textoindependiente"/>
    <w:semiHidden/>
    <w:rsid w:val="0078298C"/>
    <w:rPr>
      <w:sz w:val="28"/>
      <w:lang w:val="es-ES_tradnl" w:eastAsia="es-ES"/>
    </w:rPr>
  </w:style>
  <w:style w:type="paragraph" w:customStyle="1" w:styleId="CM19">
    <w:name w:val="CM19"/>
    <w:basedOn w:val="Default"/>
    <w:next w:val="Default"/>
    <w:uiPriority w:val="99"/>
    <w:rsid w:val="007C0DBD"/>
    <w:rPr>
      <w:rFonts w:ascii="Times New Roman" w:hAnsi="Times New Roman" w:cs="Times New Roman"/>
      <w:color w:val="auto"/>
    </w:rPr>
  </w:style>
  <w:style w:type="paragraph" w:customStyle="1" w:styleId="CM14">
    <w:name w:val="CM14"/>
    <w:basedOn w:val="Default"/>
    <w:next w:val="Default"/>
    <w:uiPriority w:val="99"/>
    <w:rsid w:val="007C0DBD"/>
    <w:pPr>
      <w:spacing w:line="348" w:lineRule="atLeast"/>
    </w:pPr>
    <w:rPr>
      <w:rFonts w:ascii="Times New Roman" w:hAnsi="Times New Roman" w:cs="Times New Roman"/>
      <w:color w:val="auto"/>
    </w:rPr>
  </w:style>
  <w:style w:type="character" w:customStyle="1" w:styleId="span">
    <w:name w:val="span"/>
    <w:rsid w:val="00BF4200"/>
  </w:style>
  <w:style w:type="character" w:customStyle="1" w:styleId="PiedepginaCar">
    <w:name w:val="Pie de página Car"/>
    <w:aliases w:val=" Car Car"/>
    <w:link w:val="Piedepgina"/>
    <w:rsid w:val="005F1623"/>
    <w:rPr>
      <w:lang w:val="es-ES" w:eastAsia="es-ES"/>
    </w:rPr>
  </w:style>
  <w:style w:type="character" w:customStyle="1" w:styleId="Textoindependiente2Car">
    <w:name w:val="Texto independiente 2 Car"/>
    <w:link w:val="Textoindependiente2"/>
    <w:semiHidden/>
    <w:rsid w:val="009A5F67"/>
    <w:rPr>
      <w:i/>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76012">
      <w:bodyDiv w:val="1"/>
      <w:marLeft w:val="0"/>
      <w:marRight w:val="0"/>
      <w:marTop w:val="0"/>
      <w:marBottom w:val="0"/>
      <w:divBdr>
        <w:top w:val="none" w:sz="0" w:space="0" w:color="auto"/>
        <w:left w:val="none" w:sz="0" w:space="0" w:color="auto"/>
        <w:bottom w:val="none" w:sz="0" w:space="0" w:color="auto"/>
        <w:right w:val="none" w:sz="0" w:space="0" w:color="auto"/>
      </w:divBdr>
    </w:div>
    <w:div w:id="1672373272">
      <w:bodyDiv w:val="1"/>
      <w:marLeft w:val="0"/>
      <w:marRight w:val="0"/>
      <w:marTop w:val="0"/>
      <w:marBottom w:val="0"/>
      <w:divBdr>
        <w:top w:val="none" w:sz="0" w:space="0" w:color="auto"/>
        <w:left w:val="none" w:sz="0" w:space="0" w:color="auto"/>
        <w:bottom w:val="none" w:sz="0" w:space="0" w:color="auto"/>
        <w:right w:val="none" w:sz="0" w:space="0" w:color="auto"/>
      </w:divBdr>
    </w:div>
    <w:div w:id="18428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69354-7035-4721-B6EA-BBC3344C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1906</Words>
  <Characters>10485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COMANDO GENERAL DE LAS FUERZAS MILITARES</vt:lpstr>
    </vt:vector>
  </TitlesOfParts>
  <Company>Comando General</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COMANDO GENERAL DE LAS FUERZAS MILITARES</dc:title>
  <dc:subject/>
  <dc:creator>amanmol</dc:creator>
  <cp:keywords/>
  <cp:lastModifiedBy>SS. Alvaro Jose Salas Martinez</cp:lastModifiedBy>
  <cp:revision>2</cp:revision>
  <cp:lastPrinted>2011-09-15T16:17:00Z</cp:lastPrinted>
  <dcterms:created xsi:type="dcterms:W3CDTF">2026-03-04T15:07:00Z</dcterms:created>
  <dcterms:modified xsi:type="dcterms:W3CDTF">2026-03-04T15:07:00Z</dcterms:modified>
</cp:coreProperties>
</file>