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14" w:rsidRPr="00DA7614" w:rsidRDefault="00DA7614" w:rsidP="00315264">
      <w:pPr>
        <w:spacing w:line="360" w:lineRule="auto"/>
        <w:jc w:val="center"/>
        <w:rPr>
          <w:rFonts w:ascii="Arial" w:hAnsi="Arial" w:cs="Arial"/>
          <w:b/>
          <w:color w:val="BFBFBF"/>
          <w:sz w:val="26"/>
          <w:szCs w:val="26"/>
          <w:u w:val="single"/>
        </w:rPr>
      </w:pPr>
      <w:r w:rsidRPr="00DA7614">
        <w:rPr>
          <w:rFonts w:ascii="Arial" w:hAnsi="Arial" w:cs="Arial"/>
          <w:b/>
          <w:color w:val="BFBFBF"/>
          <w:sz w:val="26"/>
          <w:szCs w:val="26"/>
          <w:u w:val="single"/>
        </w:rPr>
        <w:t>NOMBRE UNIDAD/DEPENDENCIA FUNCIONARIO COMPETENTE</w:t>
      </w:r>
    </w:p>
    <w:p w:rsidR="0012111F" w:rsidRPr="00DA7614" w:rsidRDefault="0012111F" w:rsidP="00315264">
      <w:pPr>
        <w:pStyle w:val="Textoindependiente2"/>
        <w:spacing w:after="0" w:line="360" w:lineRule="auto"/>
        <w:jc w:val="center"/>
        <w:rPr>
          <w:rFonts w:ascii="Arial" w:hAnsi="Arial" w:cs="Arial"/>
          <w:b/>
          <w:color w:val="BFBFBF" w:themeColor="background1" w:themeShade="BF"/>
          <w:lang w:val="es-ES"/>
        </w:rPr>
      </w:pPr>
    </w:p>
    <w:p w:rsidR="0012111F" w:rsidRPr="00DA7614" w:rsidRDefault="0012111F" w:rsidP="00315264">
      <w:pPr>
        <w:pStyle w:val="Textoindependiente2"/>
        <w:spacing w:after="0" w:line="360" w:lineRule="auto"/>
        <w:rPr>
          <w:rFonts w:ascii="Arial" w:hAnsi="Arial" w:cs="Arial"/>
        </w:rPr>
      </w:pPr>
    </w:p>
    <w:p w:rsidR="00DA7614" w:rsidRPr="00DA7614" w:rsidRDefault="00DA7614" w:rsidP="00315264">
      <w:pPr>
        <w:spacing w:line="360" w:lineRule="auto"/>
        <w:jc w:val="both"/>
        <w:rPr>
          <w:rFonts w:ascii="Arial" w:hAnsi="Arial" w:cs="Arial"/>
          <w:lang w:val="es-ES_tradnl"/>
        </w:rPr>
      </w:pPr>
      <w:r w:rsidRPr="00DA7614">
        <w:rPr>
          <w:rFonts w:ascii="Arial" w:eastAsia="SimSun" w:hAnsi="Arial" w:cs="Arial"/>
          <w:color w:val="BFBFBF"/>
        </w:rPr>
        <w:t xml:space="preserve">Ciudad y Fecha (… Se coloca la </w:t>
      </w:r>
      <w:r w:rsidRPr="00DA7614">
        <w:rPr>
          <w:rFonts w:ascii="Arial" w:hAnsi="Arial" w:cs="Arial"/>
          <w:color w:val="BFBFBF"/>
        </w:rPr>
        <w:t>Ciudad donde se adelanta la investigación seguida entre paréntesis del Departamento, separados de una coma (,) continúa la fecha en letras y números o con fechador…</w:t>
      </w:r>
      <w:r w:rsidRPr="00DA7614">
        <w:rPr>
          <w:rFonts w:ascii="Arial" w:eastAsia="SimSun" w:hAnsi="Arial" w:cs="Arial"/>
          <w:color w:val="BFBFBF"/>
        </w:rPr>
        <w:t>).</w:t>
      </w:r>
    </w:p>
    <w:p w:rsidR="0012111F" w:rsidRDefault="0012111F" w:rsidP="00315264">
      <w:pPr>
        <w:pStyle w:val="Ttulo"/>
        <w:spacing w:line="360" w:lineRule="auto"/>
        <w:jc w:val="left"/>
        <w:rPr>
          <w:rFonts w:ascii="Arial" w:hAnsi="Arial" w:cs="Arial"/>
          <w:b/>
          <w:sz w:val="26"/>
          <w:szCs w:val="26"/>
          <w:u w:val="single"/>
        </w:rPr>
      </w:pPr>
    </w:p>
    <w:p w:rsidR="00315264" w:rsidRPr="00DA7614" w:rsidRDefault="00315264" w:rsidP="00315264">
      <w:pPr>
        <w:pStyle w:val="Ttulo"/>
        <w:spacing w:line="360" w:lineRule="auto"/>
        <w:jc w:val="left"/>
        <w:rPr>
          <w:rFonts w:ascii="Arial" w:hAnsi="Arial" w:cs="Arial"/>
          <w:b/>
          <w:sz w:val="26"/>
          <w:szCs w:val="26"/>
          <w:u w:val="single"/>
        </w:rPr>
      </w:pPr>
    </w:p>
    <w:p w:rsidR="00D5540C" w:rsidRPr="00315264" w:rsidRDefault="00D5540C" w:rsidP="00315264">
      <w:pPr>
        <w:pStyle w:val="Prrafodelista"/>
        <w:spacing w:line="360" w:lineRule="auto"/>
        <w:ind w:left="1080"/>
        <w:jc w:val="center"/>
        <w:rPr>
          <w:rFonts w:ascii="Arial" w:eastAsia="Batang" w:hAnsi="Arial" w:cs="Arial"/>
          <w:b/>
          <w:u w:val="single"/>
        </w:rPr>
      </w:pPr>
      <w:r w:rsidRPr="00DA7614">
        <w:rPr>
          <w:rFonts w:ascii="Arial" w:eastAsia="Batang" w:hAnsi="Arial" w:cs="Arial"/>
          <w:b/>
          <w:sz w:val="26"/>
          <w:szCs w:val="26"/>
          <w:u w:val="single"/>
        </w:rPr>
        <w:t>ASUNTO A DECIDIR</w:t>
      </w:r>
    </w:p>
    <w:p w:rsidR="0012111F" w:rsidRPr="00315264" w:rsidRDefault="0012111F" w:rsidP="00315264">
      <w:pPr>
        <w:pStyle w:val="Prrafodelista"/>
        <w:spacing w:line="360" w:lineRule="auto"/>
        <w:ind w:left="1080"/>
        <w:rPr>
          <w:rFonts w:ascii="Arial" w:eastAsia="Batang" w:hAnsi="Arial" w:cs="Arial"/>
          <w:b/>
          <w:u w:val="single"/>
        </w:rPr>
      </w:pPr>
    </w:p>
    <w:p w:rsidR="00D5540C" w:rsidRPr="00DA7614" w:rsidRDefault="00D5540C" w:rsidP="00315264">
      <w:pPr>
        <w:spacing w:line="360" w:lineRule="auto"/>
        <w:jc w:val="both"/>
        <w:rPr>
          <w:rFonts w:ascii="Arial" w:hAnsi="Arial" w:cs="Arial"/>
        </w:rPr>
      </w:pPr>
      <w:r w:rsidRPr="00DA7614">
        <w:rPr>
          <w:rFonts w:ascii="Arial" w:hAnsi="Arial" w:cs="Arial"/>
        </w:rPr>
        <w:t xml:space="preserve">Procede este Despacho en su condición de autoridad competente, a estudiar, evaluar y tomar la decisión que en derecho corresponda, frente a la solicitud de </w:t>
      </w:r>
      <w:r w:rsidRPr="00DA7614">
        <w:rPr>
          <w:rFonts w:ascii="Arial" w:hAnsi="Arial" w:cs="Arial"/>
          <w:b/>
        </w:rPr>
        <w:t>“REVOCATORIA DIRECTA”</w:t>
      </w:r>
      <w:r w:rsidRPr="00DA7614">
        <w:rPr>
          <w:rFonts w:ascii="Arial" w:hAnsi="Arial" w:cs="Arial"/>
        </w:rPr>
        <w:t xml:space="preserve"> interpuesto por el </w:t>
      </w:r>
      <w:r w:rsidRPr="00DA7614">
        <w:rPr>
          <w:rFonts w:ascii="Arial" w:hAnsi="Arial" w:cs="Arial"/>
          <w:color w:val="A6A6A6"/>
          <w:szCs w:val="22"/>
        </w:rPr>
        <w:t>(… Si el documento viene suscrito se dirá a continuación: “… por parte del señor(a) (... Se identifica e individualiza el funcionario o particular que suscribe el documento objeto de estudio. Si éste es militar, se establecerá además (Grado y Cargo), de lo contrario, se omite este aspecto…)</w:t>
      </w:r>
      <w:r w:rsidRPr="00DA7614">
        <w:rPr>
          <w:rFonts w:ascii="Arial" w:hAnsi="Arial" w:cs="Arial"/>
        </w:rPr>
        <w:t xml:space="preserve">, contra </w:t>
      </w:r>
      <w:r w:rsidRPr="00DA7614">
        <w:rPr>
          <w:rFonts w:ascii="Arial" w:eastAsia="SimSun" w:hAnsi="Arial" w:cs="Arial"/>
          <w:color w:val="A6A6A6"/>
        </w:rPr>
        <w:t xml:space="preserve">(se identifica la providencia sobre la cual se pretende se revoque la decisión mencionando </w:t>
      </w:r>
      <w:r w:rsidRPr="00DA7614">
        <w:rPr>
          <w:rFonts w:ascii="Arial" w:eastAsia="Calibri" w:hAnsi="Arial" w:cs="Arial"/>
          <w:color w:val="A6A6A6"/>
          <w:spacing w:val="-3"/>
          <w:lang w:eastAsia="en-US"/>
        </w:rPr>
        <w:t>día, mes y año)</w:t>
      </w:r>
      <w:r w:rsidRPr="00DA7614">
        <w:rPr>
          <w:rFonts w:ascii="Arial" w:hAnsi="Arial" w:cs="Arial"/>
        </w:rPr>
        <w:t xml:space="preserve"> proferido por </w:t>
      </w:r>
      <w:r w:rsidRPr="00DA7614">
        <w:rPr>
          <w:rFonts w:ascii="Arial" w:hAnsi="Arial" w:cs="Arial"/>
          <w:color w:val="A6A6A6"/>
        </w:rPr>
        <w:t>(identificación de la autoridad que profirió la decisión)</w:t>
      </w:r>
      <w:r w:rsidRPr="00DA7614">
        <w:rPr>
          <w:rFonts w:ascii="Arial" w:hAnsi="Arial" w:cs="Arial"/>
        </w:rPr>
        <w:t xml:space="preserve"> dentro de </w:t>
      </w:r>
      <w:r w:rsidR="0001142A">
        <w:rPr>
          <w:rFonts w:ascii="Arial" w:hAnsi="Arial" w:cs="Arial"/>
        </w:rPr>
        <w:t>(</w:t>
      </w:r>
      <w:r w:rsidRPr="0001142A">
        <w:rPr>
          <w:rFonts w:ascii="Arial" w:hAnsi="Arial" w:cs="Arial"/>
          <w:color w:val="BFBFBF" w:themeColor="background1" w:themeShade="BF"/>
        </w:rPr>
        <w:t xml:space="preserve">la </w:t>
      </w:r>
      <w:r w:rsidR="0001142A" w:rsidRPr="0001142A">
        <w:rPr>
          <w:rFonts w:ascii="Arial" w:hAnsi="Arial" w:cs="Arial"/>
          <w:color w:val="BFBFBF" w:themeColor="background1" w:themeShade="BF"/>
        </w:rPr>
        <w:t>Actuación Disciplinaria para Faltas Gravísimas y Graves</w:t>
      </w:r>
      <w:r w:rsidR="0001142A">
        <w:rPr>
          <w:rFonts w:ascii="Arial" w:hAnsi="Arial" w:cs="Arial"/>
          <w:color w:val="BFBFBF" w:themeColor="background1" w:themeShade="BF"/>
        </w:rPr>
        <w:t xml:space="preserve"> o Procedimiento Especial para Faltas Leves)</w:t>
      </w:r>
      <w:r w:rsidR="0001142A">
        <w:rPr>
          <w:rFonts w:ascii="Arial" w:hAnsi="Arial" w:cs="Arial"/>
        </w:rPr>
        <w:t xml:space="preserve"> </w:t>
      </w:r>
      <w:r w:rsidRPr="00DA7614">
        <w:rPr>
          <w:rFonts w:ascii="Arial" w:hAnsi="Arial" w:cs="Arial"/>
        </w:rPr>
        <w:t xml:space="preserve">adelantada bajo el </w:t>
      </w:r>
      <w:r w:rsidR="0001142A">
        <w:rPr>
          <w:rFonts w:ascii="Arial" w:hAnsi="Arial" w:cs="Arial"/>
        </w:rPr>
        <w:t>Radicado</w:t>
      </w:r>
      <w:r w:rsidR="0068337E">
        <w:rPr>
          <w:rFonts w:ascii="Arial" w:hAnsi="Arial" w:cs="Arial"/>
        </w:rPr>
        <w:t xml:space="preserve"> No. </w:t>
      </w:r>
      <w:r w:rsidRPr="00DA7614">
        <w:rPr>
          <w:rFonts w:ascii="Arial" w:hAnsi="Arial" w:cs="Arial"/>
          <w:color w:val="A6A6A6"/>
        </w:rPr>
        <w:t xml:space="preserve">(Identificación del proceso) </w:t>
      </w:r>
      <w:r w:rsidRPr="00DA7614">
        <w:rPr>
          <w:rFonts w:ascii="Arial" w:hAnsi="Arial" w:cs="Arial"/>
          <w:iCs/>
        </w:rPr>
        <w:t xml:space="preserve">en contra de </w:t>
      </w:r>
      <w:r w:rsidRPr="00DA7614">
        <w:rPr>
          <w:rFonts w:ascii="Arial" w:hAnsi="Arial" w:cs="Arial"/>
          <w:color w:val="A6A6A6"/>
        </w:rPr>
        <w:t xml:space="preserve">(Identificación completa del investigado (s), grado y nombres) </w:t>
      </w:r>
      <w:r w:rsidR="002A6783">
        <w:rPr>
          <w:rFonts w:ascii="Arial" w:hAnsi="Arial" w:cs="Arial"/>
          <w:iCs/>
        </w:rPr>
        <w:t xml:space="preserve">por la </w:t>
      </w:r>
      <w:r w:rsidRPr="00DA7614">
        <w:rPr>
          <w:rFonts w:ascii="Arial" w:hAnsi="Arial" w:cs="Arial"/>
          <w:iCs/>
          <w:color w:val="808080"/>
        </w:rPr>
        <w:t>(</w:t>
      </w:r>
      <w:r w:rsidR="002A6783">
        <w:rPr>
          <w:rFonts w:ascii="Arial" w:hAnsi="Arial" w:cs="Arial"/>
          <w:iCs/>
          <w:color w:val="808080"/>
        </w:rPr>
        <w:t>se señala el tipo de falta por la que se investigó y/o sancionó</w:t>
      </w:r>
      <w:r w:rsidRPr="00DA7614">
        <w:rPr>
          <w:rFonts w:ascii="Arial" w:hAnsi="Arial" w:cs="Arial"/>
          <w:iCs/>
          <w:color w:val="808080"/>
        </w:rPr>
        <w:t>)</w:t>
      </w:r>
      <w:r w:rsidRPr="00DA7614">
        <w:rPr>
          <w:rFonts w:ascii="Arial" w:hAnsi="Arial" w:cs="Arial"/>
          <w:iCs/>
        </w:rPr>
        <w:t xml:space="preserve">, por medio del cual se declaró responsable </w:t>
      </w:r>
      <w:r w:rsidR="002A6783">
        <w:rPr>
          <w:rFonts w:ascii="Arial" w:hAnsi="Arial" w:cs="Arial"/>
          <w:iCs/>
        </w:rPr>
        <w:t xml:space="preserve">disciplinariamente y se impuso la sanción de </w:t>
      </w:r>
      <w:r w:rsidR="002A6783" w:rsidRPr="002A6783">
        <w:rPr>
          <w:rFonts w:ascii="Arial" w:hAnsi="Arial" w:cs="Arial"/>
          <w:iCs/>
          <w:color w:val="BFBFBF" w:themeColor="background1" w:themeShade="BF"/>
        </w:rPr>
        <w:t>(se trascribe la sanción impuesta por la decisión que definió la actuación disciplinaria)</w:t>
      </w:r>
      <w:r w:rsidRPr="00DA7614">
        <w:rPr>
          <w:rFonts w:ascii="Arial" w:hAnsi="Arial" w:cs="Arial"/>
          <w:iCs/>
        </w:rPr>
        <w:t xml:space="preserve">; </w:t>
      </w:r>
      <w:r w:rsidRPr="00DA7614">
        <w:rPr>
          <w:rFonts w:ascii="Arial" w:hAnsi="Arial" w:cs="Arial"/>
        </w:rPr>
        <w:t xml:space="preserve">lo anterior de conformidad con lo indicado en el artículo </w:t>
      </w:r>
      <w:r w:rsidR="002A6783">
        <w:rPr>
          <w:rFonts w:ascii="Arial" w:hAnsi="Arial" w:cs="Arial"/>
        </w:rPr>
        <w:t>174</w:t>
      </w:r>
      <w:r w:rsidRPr="00DA7614">
        <w:rPr>
          <w:rStyle w:val="Refdenotaalpie"/>
          <w:rFonts w:ascii="Arial" w:hAnsi="Arial" w:cs="Arial"/>
        </w:rPr>
        <w:footnoteReference w:id="1"/>
      </w:r>
      <w:r w:rsidRPr="00DA7614">
        <w:rPr>
          <w:rFonts w:ascii="Arial" w:hAnsi="Arial" w:cs="Arial"/>
        </w:rPr>
        <w:t xml:space="preserve"> de la Ley 1</w:t>
      </w:r>
      <w:r w:rsidR="002A6783">
        <w:rPr>
          <w:rFonts w:ascii="Arial" w:hAnsi="Arial" w:cs="Arial"/>
        </w:rPr>
        <w:t>862</w:t>
      </w:r>
      <w:r w:rsidRPr="00DA7614">
        <w:rPr>
          <w:rFonts w:ascii="Arial" w:hAnsi="Arial" w:cs="Arial"/>
        </w:rPr>
        <w:t xml:space="preserve"> de 201</w:t>
      </w:r>
      <w:r w:rsidR="002A6783">
        <w:rPr>
          <w:rFonts w:ascii="Arial" w:hAnsi="Arial" w:cs="Arial"/>
        </w:rPr>
        <w:t xml:space="preserve">7 </w:t>
      </w:r>
      <w:r w:rsidR="005D4AA5">
        <w:rPr>
          <w:rFonts w:ascii="Arial" w:hAnsi="Arial" w:cs="Arial"/>
        </w:rPr>
        <w:t>“</w:t>
      </w:r>
      <w:r w:rsidR="005D4AA5" w:rsidRPr="005D4AA5">
        <w:rPr>
          <w:rFonts w:ascii="Arial" w:hAnsi="Arial" w:cs="Arial"/>
          <w:bCs/>
          <w:i/>
          <w:iCs/>
          <w:color w:val="000000"/>
          <w:shd w:val="clear" w:color="auto" w:fill="FFFFFF"/>
        </w:rPr>
        <w:t xml:space="preserve">Por la cual se establecen las </w:t>
      </w:r>
      <w:r w:rsidR="005D4AA5" w:rsidRPr="005D4AA5">
        <w:rPr>
          <w:rFonts w:ascii="Arial" w:hAnsi="Arial" w:cs="Arial"/>
          <w:bCs/>
          <w:i/>
          <w:iCs/>
          <w:color w:val="000000"/>
          <w:shd w:val="clear" w:color="auto" w:fill="FFFFFF"/>
        </w:rPr>
        <w:lastRenderedPageBreak/>
        <w:t>normas de conducta del militar colombiano y se expide el Código Disciplinario Militar</w:t>
      </w:r>
      <w:r w:rsidRPr="00DA7614">
        <w:rPr>
          <w:rFonts w:ascii="Arial" w:hAnsi="Arial" w:cs="Arial"/>
          <w:i/>
          <w:color w:val="000000"/>
        </w:rPr>
        <w:t>”</w:t>
      </w:r>
      <w:r w:rsidRPr="00DA7614">
        <w:rPr>
          <w:rFonts w:ascii="Arial" w:hAnsi="Arial" w:cs="Arial"/>
          <w:color w:val="000000"/>
        </w:rPr>
        <w:t>.</w:t>
      </w:r>
    </w:p>
    <w:p w:rsidR="00DA7614" w:rsidRDefault="00DA7614" w:rsidP="00315264">
      <w:pPr>
        <w:spacing w:line="360" w:lineRule="auto"/>
        <w:jc w:val="center"/>
        <w:rPr>
          <w:rFonts w:ascii="Arial" w:eastAsia="Calibri" w:hAnsi="Arial" w:cs="Arial"/>
          <w:b/>
          <w:sz w:val="26"/>
          <w:szCs w:val="26"/>
          <w:u w:val="single"/>
          <w:lang w:eastAsia="en-US"/>
        </w:rPr>
      </w:pPr>
    </w:p>
    <w:p w:rsidR="005D4AA5" w:rsidRPr="00DA7614" w:rsidRDefault="005D4AA5" w:rsidP="00315264">
      <w:pPr>
        <w:spacing w:line="360" w:lineRule="auto"/>
        <w:jc w:val="center"/>
        <w:rPr>
          <w:rFonts w:ascii="Arial" w:eastAsia="Calibri" w:hAnsi="Arial" w:cs="Arial"/>
          <w:b/>
          <w:sz w:val="26"/>
          <w:szCs w:val="26"/>
          <w:u w:val="single"/>
          <w:lang w:eastAsia="en-US"/>
        </w:rPr>
      </w:pPr>
    </w:p>
    <w:p w:rsidR="00D5540C" w:rsidRPr="00DA7614" w:rsidRDefault="00D5540C" w:rsidP="00315264">
      <w:pPr>
        <w:spacing w:line="360" w:lineRule="auto"/>
        <w:jc w:val="center"/>
        <w:rPr>
          <w:rFonts w:ascii="Arial" w:eastAsia="Calibri" w:hAnsi="Arial" w:cs="Arial"/>
          <w:b/>
          <w:sz w:val="26"/>
          <w:szCs w:val="26"/>
          <w:u w:val="single"/>
          <w:lang w:eastAsia="en-US"/>
        </w:rPr>
      </w:pPr>
      <w:r w:rsidRPr="00DA7614">
        <w:rPr>
          <w:rFonts w:ascii="Arial" w:eastAsia="Calibri" w:hAnsi="Arial" w:cs="Arial"/>
          <w:b/>
          <w:sz w:val="26"/>
          <w:szCs w:val="26"/>
          <w:u w:val="single"/>
          <w:lang w:eastAsia="en-US"/>
        </w:rPr>
        <w:t>HECHOS</w:t>
      </w:r>
    </w:p>
    <w:p w:rsidR="00D5540C" w:rsidRPr="00315264" w:rsidRDefault="00D5540C" w:rsidP="00315264">
      <w:pPr>
        <w:spacing w:line="360" w:lineRule="auto"/>
        <w:jc w:val="center"/>
        <w:rPr>
          <w:rFonts w:ascii="Arial" w:eastAsia="Calibri" w:hAnsi="Arial" w:cs="Arial"/>
          <w:b/>
          <w:u w:val="single"/>
          <w:lang w:eastAsia="en-US"/>
        </w:rPr>
      </w:pPr>
    </w:p>
    <w:p w:rsidR="00D5540C" w:rsidRPr="00DA7614" w:rsidRDefault="00DA7614" w:rsidP="00315264">
      <w:pPr>
        <w:spacing w:line="360" w:lineRule="auto"/>
        <w:ind w:right="51"/>
        <w:jc w:val="both"/>
        <w:rPr>
          <w:rFonts w:ascii="Arial" w:hAnsi="Arial" w:cs="Arial"/>
          <w:color w:val="BFBFBF"/>
        </w:rPr>
      </w:pPr>
      <w:r w:rsidRPr="00DA7614">
        <w:rPr>
          <w:rFonts w:ascii="Arial" w:hAnsi="Arial" w:cs="Arial"/>
          <w:color w:val="000000" w:themeColor="text1"/>
        </w:rPr>
        <w:t xml:space="preserve">Los hechos materia de investigación </w:t>
      </w:r>
      <w:r w:rsidRPr="00DA7614">
        <w:rPr>
          <w:rFonts w:ascii="Arial" w:hAnsi="Arial" w:cs="Arial"/>
          <w:color w:val="BFBFBF" w:themeColor="background1" w:themeShade="BF"/>
        </w:rPr>
        <w:t xml:space="preserve">(… Si se tuvo conocimiento de </w:t>
      </w:r>
      <w:r w:rsidRPr="00DA7614">
        <w:rPr>
          <w:rFonts w:ascii="Arial" w:hAnsi="Arial" w:cs="Arial"/>
          <w:b/>
          <w:color w:val="BFBFBF" w:themeColor="background1" w:themeShade="BF"/>
        </w:rPr>
        <w:t>“Oficio”</w:t>
      </w:r>
      <w:r w:rsidRPr="00DA7614">
        <w:rPr>
          <w:rFonts w:ascii="Arial" w:hAnsi="Arial" w:cs="Arial"/>
          <w:color w:val="BFBFBF" w:themeColor="background1" w:themeShade="BF"/>
        </w:rPr>
        <w:t xml:space="preserve"> se dirá: </w:t>
      </w:r>
      <w:r w:rsidRPr="00DA7614">
        <w:rPr>
          <w:rFonts w:ascii="Arial" w:hAnsi="Arial" w:cs="Arial"/>
        </w:rPr>
        <w:t>fueron conocidos de Oficio por este Despacho, cuando</w:t>
      </w:r>
      <w:r w:rsidRPr="00DA7614">
        <w:rPr>
          <w:rFonts w:ascii="Arial" w:hAnsi="Arial" w:cs="Arial"/>
          <w:color w:val="BFBFBF" w:themeColor="background1" w:themeShade="BF"/>
        </w:rPr>
        <w:t xml:space="preserve"> </w:t>
      </w:r>
      <w:r w:rsidRPr="00DA7614">
        <w:rPr>
          <w:rFonts w:ascii="Arial" w:hAnsi="Arial" w:cs="Arial"/>
          <w:i/>
          <w:color w:val="BFBFBF" w:themeColor="background1" w:themeShade="BF"/>
        </w:rPr>
        <w:t xml:space="preserve">(Se hace una narración y descripción sucinta de la forma como se tuvo conocimiento de los mismos, con </w:t>
      </w:r>
      <w:r w:rsidRPr="00DA7614">
        <w:rPr>
          <w:rFonts w:ascii="Arial" w:hAnsi="Arial" w:cs="Arial"/>
          <w:i/>
          <w:color w:val="BFBFBF" w:themeColor="background1" w:themeShade="BF"/>
          <w:u w:val="single"/>
        </w:rPr>
        <w:t>indicación de las circunstancias de modo, tiempo y lugar en que se sucedieron</w:t>
      </w:r>
      <w:r w:rsidRPr="00DA7614">
        <w:rPr>
          <w:rFonts w:ascii="Arial" w:hAnsi="Arial" w:cs="Arial"/>
          <w:i/>
          <w:color w:val="BFBFBF" w:themeColor="background1" w:themeShade="BF"/>
        </w:rPr>
        <w:t xml:space="preserve"> (Cuando, Donde y Como))</w:t>
      </w:r>
      <w:r w:rsidRPr="00DA7614">
        <w:rPr>
          <w:rFonts w:ascii="Arial" w:hAnsi="Arial" w:cs="Arial"/>
          <w:color w:val="BFBFBF" w:themeColor="background1" w:themeShade="BF"/>
        </w:rPr>
        <w:t xml:space="preserve">; si se tuvo conocimiento por </w:t>
      </w:r>
      <w:r w:rsidRPr="00DA7614">
        <w:rPr>
          <w:rFonts w:ascii="Arial" w:hAnsi="Arial" w:cs="Arial"/>
          <w:b/>
          <w:color w:val="BFBFBF" w:themeColor="background1" w:themeShade="BF"/>
        </w:rPr>
        <w:t xml:space="preserve">“Noticia </w:t>
      </w:r>
      <w:r w:rsidR="005D4AA5">
        <w:rPr>
          <w:rFonts w:ascii="Arial" w:hAnsi="Arial" w:cs="Arial"/>
          <w:b/>
          <w:color w:val="BFBFBF" w:themeColor="background1" w:themeShade="BF"/>
        </w:rPr>
        <w:t>Disciplinaria</w:t>
      </w:r>
      <w:r w:rsidR="005D4AA5" w:rsidRPr="00DA7614">
        <w:rPr>
          <w:rFonts w:ascii="Arial" w:hAnsi="Arial" w:cs="Arial"/>
          <w:b/>
          <w:color w:val="BFBFBF" w:themeColor="background1" w:themeShade="BF"/>
        </w:rPr>
        <w:t>”</w:t>
      </w:r>
      <w:r w:rsidR="005D4AA5" w:rsidRPr="00DA7614">
        <w:rPr>
          <w:rFonts w:ascii="Arial" w:hAnsi="Arial" w:cs="Arial"/>
          <w:color w:val="BFBFBF" w:themeColor="background1" w:themeShade="BF"/>
        </w:rPr>
        <w:t xml:space="preserve"> </w:t>
      </w:r>
      <w:r w:rsidRPr="00DA7614">
        <w:rPr>
          <w:rFonts w:ascii="Arial" w:hAnsi="Arial" w:cs="Arial"/>
          <w:i/>
          <w:color w:val="BFBFBF" w:themeColor="background1" w:themeShade="BF"/>
        </w:rPr>
        <w:t>(Queja, Informe u otro medio)</w:t>
      </w:r>
      <w:r w:rsidRPr="00DA7614">
        <w:rPr>
          <w:rFonts w:ascii="Arial" w:hAnsi="Arial" w:cs="Arial"/>
          <w:color w:val="BFBFBF" w:themeColor="background1" w:themeShade="BF"/>
        </w:rPr>
        <w:t xml:space="preserve">, se dirá: </w:t>
      </w:r>
      <w:r w:rsidRPr="00DA7614">
        <w:rPr>
          <w:rFonts w:ascii="Arial" w:hAnsi="Arial" w:cs="Arial"/>
        </w:rPr>
        <w:t>fueron puestos en conocimiento de este Despacho mediante</w:t>
      </w:r>
      <w:r w:rsidRPr="00DA7614">
        <w:rPr>
          <w:rFonts w:ascii="Arial" w:hAnsi="Arial" w:cs="Arial"/>
          <w:color w:val="BFBFBF" w:themeColor="background1" w:themeShade="BF"/>
        </w:rPr>
        <w:t xml:space="preserve"> (Se cita el medio por el cual se puso en conocimiento los hechos, p</w:t>
      </w:r>
      <w:r w:rsidRPr="00DA7614">
        <w:rPr>
          <w:rFonts w:ascii="Arial" w:hAnsi="Arial" w:cs="Arial"/>
          <w:color w:val="BFBFBF"/>
        </w:rPr>
        <w:t xml:space="preserve">ara tal efecto, se hará una narración y descripción sucinta de los mismos, con </w:t>
      </w:r>
      <w:r w:rsidRPr="00DA7614">
        <w:rPr>
          <w:rFonts w:ascii="Arial" w:hAnsi="Arial" w:cs="Arial"/>
          <w:color w:val="BFBFBF"/>
          <w:u w:val="single"/>
        </w:rPr>
        <w:t>indicación de las circunstancias de modo, tiempo y lugar en que se sucedieron</w:t>
      </w:r>
      <w:r w:rsidRPr="00DA7614">
        <w:rPr>
          <w:rFonts w:ascii="Arial" w:hAnsi="Arial" w:cs="Arial"/>
          <w:color w:val="BFBFBF"/>
        </w:rPr>
        <w:t xml:space="preserve"> </w:t>
      </w:r>
      <w:r w:rsidRPr="00DA7614">
        <w:rPr>
          <w:rFonts w:ascii="Arial" w:hAnsi="Arial" w:cs="Arial"/>
          <w:i/>
          <w:color w:val="BFBFBF"/>
        </w:rPr>
        <w:t>(Cuando, Donde y Como)</w:t>
      </w:r>
      <w:r w:rsidRPr="00DA7614">
        <w:rPr>
          <w:rFonts w:ascii="Arial" w:hAnsi="Arial" w:cs="Arial"/>
          <w:color w:val="BFBFBF"/>
        </w:rPr>
        <w:t xml:space="preserve"> ...).</w:t>
      </w:r>
    </w:p>
    <w:p w:rsidR="005D4AA5" w:rsidRDefault="005D4AA5" w:rsidP="00315264">
      <w:pPr>
        <w:spacing w:line="360" w:lineRule="auto"/>
        <w:jc w:val="center"/>
        <w:rPr>
          <w:rFonts w:ascii="Arial" w:eastAsia="Calibri" w:hAnsi="Arial" w:cs="Arial"/>
          <w:b/>
          <w:sz w:val="26"/>
          <w:szCs w:val="26"/>
          <w:u w:val="single"/>
          <w:lang w:eastAsia="en-US"/>
        </w:rPr>
      </w:pPr>
    </w:p>
    <w:p w:rsidR="005D4AA5" w:rsidRDefault="005D4AA5" w:rsidP="00315264">
      <w:pPr>
        <w:spacing w:line="360" w:lineRule="auto"/>
        <w:jc w:val="center"/>
        <w:rPr>
          <w:rFonts w:ascii="Arial" w:eastAsia="Calibri" w:hAnsi="Arial" w:cs="Arial"/>
          <w:b/>
          <w:sz w:val="26"/>
          <w:szCs w:val="26"/>
          <w:u w:val="single"/>
          <w:lang w:eastAsia="en-US"/>
        </w:rPr>
      </w:pPr>
    </w:p>
    <w:p w:rsidR="00D5540C" w:rsidRPr="00DA7614" w:rsidRDefault="00D5540C" w:rsidP="00315264">
      <w:pPr>
        <w:spacing w:line="360" w:lineRule="auto"/>
        <w:jc w:val="center"/>
        <w:rPr>
          <w:rFonts w:ascii="Arial" w:eastAsia="Calibri" w:hAnsi="Arial" w:cs="Arial"/>
          <w:b/>
          <w:sz w:val="26"/>
          <w:szCs w:val="26"/>
          <w:u w:val="single"/>
          <w:lang w:eastAsia="en-US"/>
        </w:rPr>
      </w:pPr>
      <w:r w:rsidRPr="00DA7614">
        <w:rPr>
          <w:rFonts w:ascii="Arial" w:eastAsia="Calibri" w:hAnsi="Arial" w:cs="Arial"/>
          <w:b/>
          <w:sz w:val="26"/>
          <w:szCs w:val="26"/>
          <w:u w:val="single"/>
          <w:lang w:eastAsia="en-US"/>
        </w:rPr>
        <w:t xml:space="preserve">ACTUACIONES PROCESALES </w:t>
      </w:r>
    </w:p>
    <w:p w:rsidR="00D5540C" w:rsidRPr="00315264" w:rsidRDefault="00D5540C" w:rsidP="00315264">
      <w:pPr>
        <w:spacing w:line="360" w:lineRule="auto"/>
        <w:rPr>
          <w:rFonts w:ascii="Arial" w:eastAsia="Calibri" w:hAnsi="Arial" w:cs="Arial"/>
          <w:lang w:eastAsia="en-US"/>
        </w:rPr>
      </w:pPr>
    </w:p>
    <w:p w:rsidR="00D5540C" w:rsidRPr="00DA7614" w:rsidRDefault="00D5540C" w:rsidP="00315264">
      <w:pPr>
        <w:spacing w:line="360" w:lineRule="auto"/>
        <w:ind w:right="51"/>
        <w:jc w:val="both"/>
        <w:rPr>
          <w:rFonts w:ascii="Arial" w:hAnsi="Arial" w:cs="Arial"/>
          <w:color w:val="A6A6A6"/>
          <w:u w:val="single"/>
        </w:rPr>
      </w:pPr>
      <w:r w:rsidRPr="00DA7614">
        <w:rPr>
          <w:rFonts w:ascii="Arial" w:hAnsi="Arial" w:cs="Arial"/>
          <w:color w:val="A6A6A6"/>
        </w:rPr>
        <w:t>(… Este acápite se debe relacionar las actuaciones procesales que han cursado en el proceso desde la apertura de</w:t>
      </w:r>
      <w:r w:rsidR="005D4AA5">
        <w:rPr>
          <w:rFonts w:ascii="Arial" w:hAnsi="Arial" w:cs="Arial"/>
          <w:color w:val="A6A6A6"/>
        </w:rPr>
        <w:t xml:space="preserve"> </w:t>
      </w:r>
      <w:r w:rsidRPr="00DA7614">
        <w:rPr>
          <w:rFonts w:ascii="Arial" w:hAnsi="Arial" w:cs="Arial"/>
          <w:color w:val="A6A6A6"/>
        </w:rPr>
        <w:t>l</w:t>
      </w:r>
      <w:r w:rsidR="005D4AA5">
        <w:rPr>
          <w:rFonts w:ascii="Arial" w:hAnsi="Arial" w:cs="Arial"/>
          <w:color w:val="A6A6A6"/>
        </w:rPr>
        <w:t>a indagación disciplinaria</w:t>
      </w:r>
      <w:r w:rsidRPr="00DA7614">
        <w:rPr>
          <w:rFonts w:ascii="Arial" w:hAnsi="Arial" w:cs="Arial"/>
          <w:color w:val="A6A6A6"/>
        </w:rPr>
        <w:t xml:space="preserve"> hasta la decisión de Primera Instancia y la presentación de la revocatoria directa por los sujetos procesales…).</w:t>
      </w:r>
    </w:p>
    <w:p w:rsidR="00D5540C" w:rsidRDefault="00D5540C" w:rsidP="00315264">
      <w:pPr>
        <w:spacing w:line="360" w:lineRule="auto"/>
        <w:rPr>
          <w:rFonts w:ascii="Arial" w:hAnsi="Arial" w:cs="Arial"/>
          <w:iCs/>
          <w:sz w:val="26"/>
          <w:szCs w:val="26"/>
        </w:rPr>
      </w:pPr>
      <w:bookmarkStart w:id="0" w:name="_GoBack"/>
      <w:bookmarkEnd w:id="0"/>
    </w:p>
    <w:p w:rsidR="005D4AA5" w:rsidRPr="00DA7614" w:rsidRDefault="005D4AA5" w:rsidP="00315264">
      <w:pPr>
        <w:spacing w:line="360" w:lineRule="auto"/>
        <w:rPr>
          <w:rFonts w:ascii="Arial" w:hAnsi="Arial" w:cs="Arial"/>
          <w:iCs/>
          <w:sz w:val="26"/>
          <w:szCs w:val="26"/>
        </w:rPr>
      </w:pPr>
    </w:p>
    <w:p w:rsidR="00D5540C" w:rsidRPr="00DA7614" w:rsidRDefault="00D5540C" w:rsidP="00315264">
      <w:pPr>
        <w:pStyle w:val="Textoindependiente"/>
        <w:spacing w:line="360" w:lineRule="auto"/>
        <w:jc w:val="center"/>
        <w:rPr>
          <w:rFonts w:cs="Arial"/>
          <w:b/>
          <w:sz w:val="26"/>
          <w:szCs w:val="26"/>
          <w:u w:val="single"/>
        </w:rPr>
      </w:pPr>
      <w:r w:rsidRPr="00DA7614">
        <w:rPr>
          <w:rFonts w:cs="Arial"/>
          <w:b/>
          <w:sz w:val="26"/>
          <w:szCs w:val="26"/>
          <w:u w:val="single"/>
        </w:rPr>
        <w:lastRenderedPageBreak/>
        <w:t>RESUMEN Y ANÁLISIS DEL ACOPIO PROBATORIO</w:t>
      </w:r>
    </w:p>
    <w:p w:rsidR="00D5540C" w:rsidRPr="00DA7614" w:rsidRDefault="00D5540C" w:rsidP="00315264">
      <w:pPr>
        <w:pStyle w:val="Ttulo"/>
        <w:spacing w:line="360" w:lineRule="auto"/>
        <w:jc w:val="both"/>
        <w:rPr>
          <w:rFonts w:ascii="Arial" w:hAnsi="Arial" w:cs="Arial"/>
          <w:b/>
          <w:bCs/>
          <w:i/>
          <w:szCs w:val="24"/>
        </w:rPr>
      </w:pPr>
    </w:p>
    <w:p w:rsidR="00D5540C" w:rsidRDefault="00D5540C" w:rsidP="00315264">
      <w:pPr>
        <w:pStyle w:val="Ttulo"/>
        <w:spacing w:line="360" w:lineRule="auto"/>
        <w:jc w:val="both"/>
        <w:rPr>
          <w:rFonts w:ascii="Arial" w:hAnsi="Arial" w:cs="Arial"/>
          <w:bCs/>
          <w:sz w:val="24"/>
          <w:szCs w:val="24"/>
        </w:rPr>
      </w:pPr>
      <w:r w:rsidRPr="00DA7614">
        <w:rPr>
          <w:rFonts w:ascii="Arial" w:hAnsi="Arial" w:cs="Arial"/>
          <w:bCs/>
          <w:sz w:val="24"/>
          <w:szCs w:val="24"/>
        </w:rPr>
        <w:t>En lo relacionado con los medios de prueba aportados a la investigación, encuentra esta Instancia que éstos fueron ampliamente resumidos y estudiados por la autoridad que profirió la decisión, por lo que este Despacho omitirá tal actividad, y en caso que sea necesario citar o analizar más a fondo alguno de ellos, nos remitiremos a dicha providencia.</w:t>
      </w:r>
    </w:p>
    <w:p w:rsidR="00315264" w:rsidRPr="00DA7614" w:rsidRDefault="00315264" w:rsidP="00315264">
      <w:pPr>
        <w:pStyle w:val="Ttulo"/>
        <w:spacing w:line="360" w:lineRule="auto"/>
        <w:jc w:val="both"/>
        <w:rPr>
          <w:rFonts w:ascii="Arial" w:hAnsi="Arial" w:cs="Arial"/>
          <w:b/>
          <w:bCs/>
          <w:i/>
          <w:sz w:val="24"/>
          <w:szCs w:val="24"/>
        </w:rPr>
      </w:pPr>
    </w:p>
    <w:p w:rsidR="00D5540C" w:rsidRPr="00DA7614" w:rsidRDefault="00D5540C" w:rsidP="00315264">
      <w:pPr>
        <w:spacing w:line="360" w:lineRule="auto"/>
        <w:rPr>
          <w:rFonts w:ascii="Arial" w:hAnsi="Arial" w:cs="Arial"/>
          <w:iCs/>
        </w:rPr>
      </w:pPr>
    </w:p>
    <w:p w:rsidR="00D5540C" w:rsidRPr="00DA7614" w:rsidRDefault="00D5540C" w:rsidP="00315264">
      <w:pPr>
        <w:pStyle w:val="Textoindependiente"/>
        <w:spacing w:line="360" w:lineRule="auto"/>
        <w:jc w:val="center"/>
        <w:rPr>
          <w:rFonts w:cs="Arial"/>
          <w:b/>
          <w:bCs/>
          <w:sz w:val="26"/>
          <w:szCs w:val="26"/>
          <w:u w:val="single"/>
        </w:rPr>
      </w:pPr>
      <w:r w:rsidRPr="00DA7614">
        <w:rPr>
          <w:rFonts w:cs="Arial"/>
          <w:b/>
          <w:bCs/>
          <w:sz w:val="26"/>
          <w:szCs w:val="26"/>
          <w:u w:val="single"/>
        </w:rPr>
        <w:t>ARGUMENTOS FÁCTICOS Y JURÍDICOS</w:t>
      </w:r>
    </w:p>
    <w:p w:rsidR="00D5540C" w:rsidRPr="00DA7614" w:rsidRDefault="00D5540C" w:rsidP="00315264">
      <w:pPr>
        <w:pStyle w:val="Textoindependiente"/>
        <w:spacing w:line="360" w:lineRule="auto"/>
        <w:jc w:val="center"/>
        <w:rPr>
          <w:rFonts w:cs="Arial"/>
          <w:bCs/>
          <w:i/>
          <w:color w:val="A6A6A6"/>
          <w:sz w:val="26"/>
          <w:szCs w:val="26"/>
        </w:rPr>
      </w:pPr>
      <w:r w:rsidRPr="00DA7614">
        <w:rPr>
          <w:rFonts w:cs="Arial"/>
          <w:b/>
          <w:bCs/>
          <w:sz w:val="26"/>
          <w:szCs w:val="26"/>
          <w:u w:val="single"/>
        </w:rPr>
        <w:t>DEL FALLO</w:t>
      </w:r>
      <w:r w:rsidRPr="00DA7614">
        <w:rPr>
          <w:rFonts w:cs="Arial"/>
          <w:bCs/>
          <w:i/>
          <w:color w:val="A6A6A6"/>
          <w:sz w:val="26"/>
          <w:szCs w:val="26"/>
        </w:rPr>
        <w:t xml:space="preserve">  </w:t>
      </w:r>
    </w:p>
    <w:p w:rsidR="0012111F" w:rsidRPr="00DA7614" w:rsidRDefault="0012111F" w:rsidP="00315264">
      <w:pPr>
        <w:pStyle w:val="Textoindependiente"/>
        <w:spacing w:line="360" w:lineRule="auto"/>
        <w:jc w:val="center"/>
        <w:rPr>
          <w:rFonts w:cs="Arial"/>
          <w:bCs/>
          <w:i/>
          <w:color w:val="A6A6A6"/>
          <w:sz w:val="26"/>
          <w:szCs w:val="26"/>
        </w:rPr>
      </w:pPr>
    </w:p>
    <w:p w:rsidR="00D5540C" w:rsidRPr="005D4AA5" w:rsidRDefault="00D5540C" w:rsidP="00315264">
      <w:pPr>
        <w:pStyle w:val="Textoindependiente"/>
        <w:spacing w:line="360" w:lineRule="auto"/>
        <w:rPr>
          <w:rFonts w:cs="Arial"/>
          <w:bCs/>
          <w:color w:val="A6A6A6"/>
          <w:sz w:val="24"/>
          <w:szCs w:val="24"/>
        </w:rPr>
      </w:pPr>
      <w:r w:rsidRPr="005D4AA5">
        <w:rPr>
          <w:rFonts w:cs="Arial"/>
          <w:bCs/>
          <w:color w:val="A6A6A6"/>
          <w:sz w:val="24"/>
          <w:szCs w:val="24"/>
        </w:rPr>
        <w:t>(</w:t>
      </w:r>
      <w:r w:rsidR="0012111F" w:rsidRPr="005D4AA5">
        <w:rPr>
          <w:rFonts w:cs="Arial"/>
          <w:bCs/>
          <w:color w:val="A6A6A6"/>
          <w:sz w:val="24"/>
          <w:szCs w:val="24"/>
        </w:rPr>
        <w:t>Se</w:t>
      </w:r>
      <w:r w:rsidRPr="005D4AA5">
        <w:rPr>
          <w:rFonts w:cs="Arial"/>
          <w:bCs/>
          <w:color w:val="A6A6A6"/>
          <w:sz w:val="24"/>
          <w:szCs w:val="24"/>
        </w:rPr>
        <w:t xml:space="preserve"> debe identificar la providencia sobre la cual recae la solicitud de Revocatoria Directa)</w:t>
      </w:r>
    </w:p>
    <w:p w:rsidR="00D5540C" w:rsidRPr="00315264" w:rsidRDefault="00D5540C" w:rsidP="00315264">
      <w:pPr>
        <w:pStyle w:val="Ttulo"/>
        <w:spacing w:line="360" w:lineRule="auto"/>
        <w:jc w:val="both"/>
        <w:rPr>
          <w:rFonts w:ascii="Arial" w:hAnsi="Arial" w:cs="Arial"/>
          <w:b/>
          <w:sz w:val="24"/>
          <w:szCs w:val="24"/>
          <w:lang w:val="es-CO"/>
        </w:rPr>
      </w:pPr>
    </w:p>
    <w:p w:rsidR="00D5540C" w:rsidRPr="005D4AA5" w:rsidRDefault="00D5540C" w:rsidP="00315264">
      <w:pPr>
        <w:pStyle w:val="Ttulo"/>
        <w:spacing w:line="360" w:lineRule="auto"/>
        <w:jc w:val="both"/>
        <w:rPr>
          <w:rFonts w:ascii="Arial" w:hAnsi="Arial" w:cs="Arial"/>
          <w:bCs/>
          <w:iCs/>
          <w:sz w:val="24"/>
          <w:szCs w:val="24"/>
        </w:rPr>
      </w:pPr>
      <w:r w:rsidRPr="005D4AA5">
        <w:rPr>
          <w:rFonts w:ascii="Arial" w:hAnsi="Arial" w:cs="Arial"/>
          <w:bCs/>
          <w:iCs/>
          <w:sz w:val="24"/>
          <w:szCs w:val="24"/>
        </w:rPr>
        <w:t xml:space="preserve">En providencia </w:t>
      </w:r>
      <w:r w:rsidRPr="005D4AA5">
        <w:rPr>
          <w:rFonts w:ascii="Arial" w:eastAsia="SimSun" w:hAnsi="Arial" w:cs="Arial"/>
          <w:color w:val="A6A6A6"/>
          <w:sz w:val="24"/>
          <w:szCs w:val="24"/>
        </w:rPr>
        <w:t>(</w:t>
      </w:r>
      <w:r w:rsidRPr="005D4AA5">
        <w:rPr>
          <w:rFonts w:ascii="Arial" w:eastAsia="Calibri" w:hAnsi="Arial" w:cs="Arial"/>
          <w:color w:val="A6A6A6"/>
          <w:spacing w:val="-3"/>
          <w:sz w:val="24"/>
          <w:szCs w:val="24"/>
          <w:lang w:eastAsia="en-US"/>
        </w:rPr>
        <w:t>día, mes y año),</w:t>
      </w:r>
      <w:r w:rsidRPr="005D4AA5">
        <w:rPr>
          <w:rFonts w:ascii="Arial" w:hAnsi="Arial" w:cs="Arial"/>
          <w:sz w:val="24"/>
          <w:szCs w:val="24"/>
        </w:rPr>
        <w:t xml:space="preserve">  </w:t>
      </w:r>
      <w:r w:rsidRPr="005D4AA5">
        <w:rPr>
          <w:rFonts w:ascii="Arial" w:hAnsi="Arial" w:cs="Arial"/>
          <w:bCs/>
          <w:iCs/>
          <w:color w:val="A6A6A6"/>
          <w:sz w:val="24"/>
          <w:szCs w:val="24"/>
        </w:rPr>
        <w:t>(se deben relacionar lo folios en los cuales se encuentre ubicada la providencia de primera instancia),</w:t>
      </w:r>
      <w:r w:rsidRPr="005D4AA5">
        <w:rPr>
          <w:rFonts w:ascii="Arial" w:hAnsi="Arial" w:cs="Arial"/>
          <w:bCs/>
          <w:iCs/>
          <w:sz w:val="24"/>
          <w:szCs w:val="24"/>
        </w:rPr>
        <w:t xml:space="preserve"> se ordenó </w:t>
      </w:r>
      <w:r w:rsidRPr="005D4AA5">
        <w:rPr>
          <w:rFonts w:ascii="Arial" w:hAnsi="Arial" w:cs="Arial"/>
          <w:iCs/>
          <w:sz w:val="24"/>
          <w:szCs w:val="24"/>
        </w:rPr>
        <w:t xml:space="preserve">DECLARAR </w:t>
      </w:r>
      <w:r w:rsidR="005D4AA5">
        <w:rPr>
          <w:rFonts w:ascii="Arial" w:hAnsi="Arial" w:cs="Arial"/>
          <w:iCs/>
          <w:sz w:val="24"/>
          <w:szCs w:val="24"/>
        </w:rPr>
        <w:t xml:space="preserve">DISCIPLINARIAMENTE RESPONSABLE </w:t>
      </w:r>
      <w:r w:rsidRPr="005D4AA5">
        <w:rPr>
          <w:rFonts w:ascii="Arial" w:hAnsi="Arial" w:cs="Arial"/>
          <w:bCs/>
          <w:iCs/>
          <w:sz w:val="24"/>
          <w:szCs w:val="24"/>
        </w:rPr>
        <w:t>al</w:t>
      </w:r>
      <w:r w:rsidR="005D4AA5">
        <w:rPr>
          <w:rFonts w:ascii="Arial" w:hAnsi="Arial" w:cs="Arial"/>
          <w:bCs/>
          <w:iCs/>
          <w:sz w:val="24"/>
          <w:szCs w:val="24"/>
        </w:rPr>
        <w:t>(os)</w:t>
      </w:r>
      <w:r w:rsidRPr="005D4AA5">
        <w:rPr>
          <w:rFonts w:ascii="Arial" w:hAnsi="Arial" w:cs="Arial"/>
          <w:bCs/>
          <w:iCs/>
          <w:sz w:val="24"/>
          <w:szCs w:val="24"/>
        </w:rPr>
        <w:t xml:space="preserve"> </w:t>
      </w:r>
      <w:r w:rsidR="005D4AA5">
        <w:rPr>
          <w:rFonts w:ascii="Arial" w:hAnsi="Arial" w:cs="Arial"/>
          <w:bCs/>
          <w:iCs/>
          <w:sz w:val="24"/>
          <w:szCs w:val="24"/>
        </w:rPr>
        <w:t xml:space="preserve">Señor(es) </w:t>
      </w:r>
      <w:r w:rsidR="005D4AA5" w:rsidRPr="005D4AA5">
        <w:rPr>
          <w:rFonts w:ascii="Arial" w:hAnsi="Arial" w:cs="Arial"/>
          <w:bCs/>
          <w:iCs/>
          <w:color w:val="BFBFBF" w:themeColor="background1" w:themeShade="BF"/>
          <w:sz w:val="24"/>
          <w:szCs w:val="24"/>
        </w:rPr>
        <w:t xml:space="preserve">(se indica Grados, nombres y Apellidos completos </w:t>
      </w:r>
      <w:r w:rsidR="005D4AA5">
        <w:rPr>
          <w:rFonts w:ascii="Arial" w:hAnsi="Arial" w:cs="Arial"/>
          <w:bCs/>
          <w:iCs/>
          <w:color w:val="BFBFBF" w:themeColor="background1" w:themeShade="BF"/>
          <w:sz w:val="24"/>
          <w:szCs w:val="24"/>
        </w:rPr>
        <w:t xml:space="preserve">e identificación </w:t>
      </w:r>
      <w:r w:rsidR="005D4AA5" w:rsidRPr="005D4AA5">
        <w:rPr>
          <w:rFonts w:ascii="Arial" w:hAnsi="Arial" w:cs="Arial"/>
          <w:bCs/>
          <w:iCs/>
          <w:color w:val="BFBFBF" w:themeColor="background1" w:themeShade="BF"/>
          <w:sz w:val="24"/>
          <w:szCs w:val="24"/>
        </w:rPr>
        <w:t>de los sancionados)</w:t>
      </w:r>
      <w:r w:rsidRPr="005D4AA5">
        <w:rPr>
          <w:rFonts w:ascii="Arial" w:hAnsi="Arial" w:cs="Arial"/>
          <w:bCs/>
          <w:iCs/>
          <w:sz w:val="24"/>
          <w:szCs w:val="24"/>
        </w:rPr>
        <w:t xml:space="preserve">, por los hechos materia de investigación, </w:t>
      </w:r>
      <w:r w:rsidRPr="005D4AA5">
        <w:rPr>
          <w:rFonts w:ascii="Arial" w:hAnsi="Arial" w:cs="Arial"/>
          <w:iCs/>
          <w:sz w:val="24"/>
          <w:szCs w:val="24"/>
        </w:rPr>
        <w:t xml:space="preserve">por la presunta  </w:t>
      </w:r>
      <w:r w:rsidRPr="005D4AA5">
        <w:rPr>
          <w:rFonts w:ascii="Arial" w:hAnsi="Arial" w:cs="Arial"/>
          <w:iCs/>
          <w:color w:val="BFBFBF" w:themeColor="background1" w:themeShade="BF"/>
          <w:sz w:val="24"/>
          <w:szCs w:val="24"/>
        </w:rPr>
        <w:t>(</w:t>
      </w:r>
      <w:r w:rsidR="005D4AA5" w:rsidRPr="005D4AA5">
        <w:rPr>
          <w:rFonts w:ascii="Arial" w:hAnsi="Arial" w:cs="Arial"/>
          <w:iCs/>
          <w:color w:val="BFBFBF" w:themeColor="background1" w:themeShade="BF"/>
          <w:sz w:val="24"/>
          <w:szCs w:val="24"/>
        </w:rPr>
        <w:t>describir la falta disciplinaria por la que se sancionó</w:t>
      </w:r>
      <w:r w:rsidRPr="005D4AA5">
        <w:rPr>
          <w:rFonts w:ascii="Arial" w:hAnsi="Arial" w:cs="Arial"/>
          <w:iCs/>
          <w:color w:val="BFBFBF" w:themeColor="background1" w:themeShade="BF"/>
          <w:sz w:val="24"/>
          <w:szCs w:val="24"/>
        </w:rPr>
        <w:t>)</w:t>
      </w:r>
      <w:r w:rsidRPr="005D4AA5">
        <w:rPr>
          <w:rFonts w:ascii="Arial" w:hAnsi="Arial" w:cs="Arial"/>
          <w:bCs/>
          <w:iCs/>
          <w:sz w:val="24"/>
          <w:szCs w:val="24"/>
        </w:rPr>
        <w:t xml:space="preserve"> los cuales tuvieron ocurrencia </w:t>
      </w:r>
      <w:r w:rsidRPr="005D4AA5">
        <w:rPr>
          <w:rFonts w:ascii="Arial" w:eastAsia="SimSun" w:hAnsi="Arial" w:cs="Arial"/>
          <w:color w:val="A6A6A6"/>
          <w:sz w:val="24"/>
          <w:szCs w:val="24"/>
        </w:rPr>
        <w:t>(</w:t>
      </w:r>
      <w:r w:rsidRPr="005D4AA5">
        <w:rPr>
          <w:rFonts w:ascii="Arial" w:eastAsia="Calibri" w:hAnsi="Arial" w:cs="Arial"/>
          <w:color w:val="A6A6A6"/>
          <w:spacing w:val="-3"/>
          <w:sz w:val="24"/>
          <w:szCs w:val="24"/>
          <w:lang w:eastAsia="en-US"/>
        </w:rPr>
        <w:t>día, mes y año)</w:t>
      </w:r>
      <w:r w:rsidRPr="005D4AA5">
        <w:rPr>
          <w:rFonts w:ascii="Arial" w:hAnsi="Arial" w:cs="Arial"/>
          <w:bCs/>
          <w:iCs/>
          <w:sz w:val="24"/>
          <w:szCs w:val="24"/>
        </w:rPr>
        <w:t xml:space="preserve">; cimentando su decisión sancionatoria en los siguientes argumentos:  </w:t>
      </w:r>
    </w:p>
    <w:p w:rsidR="00D5540C" w:rsidRPr="00DA7614" w:rsidRDefault="00D5540C" w:rsidP="00315264">
      <w:pPr>
        <w:pStyle w:val="Ttulo"/>
        <w:spacing w:line="360" w:lineRule="auto"/>
        <w:jc w:val="both"/>
        <w:rPr>
          <w:rFonts w:ascii="Arial" w:hAnsi="Arial" w:cs="Arial"/>
          <w:b/>
          <w:bCs/>
          <w:i/>
          <w:iCs/>
          <w:szCs w:val="24"/>
        </w:rPr>
      </w:pPr>
    </w:p>
    <w:p w:rsidR="00D5540C" w:rsidRPr="00DA7614" w:rsidRDefault="00D5540C" w:rsidP="00315264">
      <w:pPr>
        <w:spacing w:line="360" w:lineRule="auto"/>
        <w:ind w:left="851" w:right="902"/>
        <w:rPr>
          <w:rFonts w:ascii="Arial" w:hAnsi="Arial" w:cs="Arial"/>
          <w:i/>
          <w:iCs/>
        </w:rPr>
      </w:pPr>
      <w:r w:rsidRPr="00DA7614">
        <w:rPr>
          <w:rFonts w:ascii="Arial" w:hAnsi="Arial" w:cs="Arial"/>
          <w:i/>
          <w:iCs/>
        </w:rPr>
        <w:t>“(…)</w:t>
      </w:r>
    </w:p>
    <w:p w:rsidR="00D5540C" w:rsidRDefault="00D5540C" w:rsidP="00315264">
      <w:pPr>
        <w:spacing w:line="360" w:lineRule="auto"/>
        <w:rPr>
          <w:rFonts w:ascii="Arial" w:hAnsi="Arial" w:cs="Arial"/>
          <w:iCs/>
          <w:sz w:val="26"/>
          <w:szCs w:val="26"/>
        </w:rPr>
      </w:pPr>
    </w:p>
    <w:p w:rsidR="00315264" w:rsidRPr="00DA7614" w:rsidRDefault="00315264" w:rsidP="00315264">
      <w:pPr>
        <w:spacing w:line="360" w:lineRule="auto"/>
        <w:rPr>
          <w:rFonts w:ascii="Arial" w:hAnsi="Arial" w:cs="Arial"/>
          <w:iCs/>
          <w:sz w:val="26"/>
          <w:szCs w:val="26"/>
        </w:rPr>
      </w:pPr>
    </w:p>
    <w:p w:rsidR="00D5540C" w:rsidRPr="00DA7614" w:rsidRDefault="00D5540C" w:rsidP="00315264">
      <w:pPr>
        <w:pStyle w:val="Textoindependiente"/>
        <w:spacing w:line="360" w:lineRule="auto"/>
        <w:jc w:val="center"/>
        <w:rPr>
          <w:rFonts w:cs="Arial"/>
          <w:b/>
          <w:bCs/>
          <w:sz w:val="26"/>
          <w:szCs w:val="26"/>
          <w:u w:val="single"/>
        </w:rPr>
      </w:pPr>
      <w:r w:rsidRPr="00DA7614">
        <w:rPr>
          <w:rFonts w:cs="Arial"/>
          <w:b/>
          <w:bCs/>
          <w:sz w:val="26"/>
          <w:szCs w:val="26"/>
          <w:u w:val="single"/>
        </w:rPr>
        <w:t>DESCRIPCIÓN Y ANÁLISIS DE LA REVOCATORIA DIRECTA</w:t>
      </w:r>
    </w:p>
    <w:p w:rsidR="00D5540C" w:rsidRPr="00DA7614" w:rsidRDefault="00D5540C" w:rsidP="00315264">
      <w:pPr>
        <w:pStyle w:val="Textoindependiente"/>
        <w:spacing w:line="360" w:lineRule="auto"/>
        <w:jc w:val="center"/>
        <w:rPr>
          <w:rFonts w:cs="Arial"/>
          <w:b/>
          <w:bCs/>
          <w:sz w:val="26"/>
          <w:szCs w:val="26"/>
          <w:u w:val="single"/>
        </w:rPr>
      </w:pPr>
    </w:p>
    <w:p w:rsidR="00D5540C" w:rsidRDefault="00D5540C" w:rsidP="00315264">
      <w:pPr>
        <w:pStyle w:val="Textoindependiente"/>
        <w:spacing w:line="360" w:lineRule="auto"/>
        <w:rPr>
          <w:rFonts w:cs="Arial"/>
          <w:color w:val="A6A6A6"/>
          <w:sz w:val="24"/>
          <w:szCs w:val="24"/>
        </w:rPr>
      </w:pPr>
      <w:r w:rsidRPr="00DA7614">
        <w:rPr>
          <w:rFonts w:cs="Arial"/>
          <w:sz w:val="24"/>
          <w:szCs w:val="24"/>
        </w:rPr>
        <w:lastRenderedPageBreak/>
        <w:t xml:space="preserve">El investigado </w:t>
      </w:r>
      <w:r w:rsidRPr="00DA7614">
        <w:rPr>
          <w:rFonts w:cs="Arial"/>
          <w:color w:val="A6A6A6"/>
          <w:sz w:val="24"/>
          <w:szCs w:val="24"/>
        </w:rPr>
        <w:t xml:space="preserve">(Identificación completa del investigado(s), grado y nombres) </w:t>
      </w:r>
      <w:r w:rsidRPr="00DA7614">
        <w:rPr>
          <w:rFonts w:cs="Arial"/>
          <w:sz w:val="24"/>
          <w:szCs w:val="24"/>
        </w:rPr>
        <w:t xml:space="preserve">dentro de la presente actuación </w:t>
      </w:r>
      <w:r w:rsidR="0092503B">
        <w:rPr>
          <w:rFonts w:cs="Arial"/>
          <w:sz w:val="24"/>
          <w:szCs w:val="24"/>
        </w:rPr>
        <w:t>disciplinaria</w:t>
      </w:r>
      <w:r w:rsidRPr="00DA7614">
        <w:rPr>
          <w:rFonts w:cs="Arial"/>
          <w:sz w:val="24"/>
          <w:szCs w:val="24"/>
        </w:rPr>
        <w:t xml:space="preserve">, interpuso ante este Despacho y dentro del término legal </w:t>
      </w:r>
      <w:r w:rsidRPr="00DA7614">
        <w:rPr>
          <w:rFonts w:cs="Arial"/>
          <w:b/>
          <w:sz w:val="24"/>
          <w:szCs w:val="24"/>
        </w:rPr>
        <w:t>“Solicitud de Revocatoria Directa”</w:t>
      </w:r>
      <w:r w:rsidRPr="00DA7614">
        <w:rPr>
          <w:rFonts w:cs="Arial"/>
          <w:sz w:val="24"/>
          <w:szCs w:val="24"/>
        </w:rPr>
        <w:t xml:space="preserve"> contra la decisión </w:t>
      </w:r>
      <w:r w:rsidRPr="00DA7614">
        <w:rPr>
          <w:rFonts w:cs="Arial"/>
          <w:color w:val="A6A6A6"/>
          <w:sz w:val="24"/>
          <w:szCs w:val="24"/>
        </w:rPr>
        <w:t xml:space="preserve">(identificar la decisión sobre la cual se pretende se ordene la revocatoria directa, </w:t>
      </w:r>
      <w:r w:rsidRPr="00DA7614">
        <w:rPr>
          <w:rFonts w:eastAsia="Calibri" w:cs="Arial"/>
          <w:color w:val="A6A6A6"/>
          <w:spacing w:val="-3"/>
          <w:sz w:val="24"/>
          <w:szCs w:val="24"/>
          <w:lang w:eastAsia="en-US"/>
        </w:rPr>
        <w:t>indicando el día, mes y año),</w:t>
      </w:r>
      <w:r w:rsidRPr="00DA7614">
        <w:rPr>
          <w:rFonts w:cs="Arial"/>
          <w:sz w:val="24"/>
          <w:szCs w:val="24"/>
        </w:rPr>
        <w:t xml:space="preserve"> proferida por </w:t>
      </w:r>
      <w:r w:rsidRPr="00DA7614">
        <w:rPr>
          <w:rFonts w:cs="Arial"/>
          <w:color w:val="A6A6A6"/>
          <w:sz w:val="24"/>
          <w:szCs w:val="24"/>
        </w:rPr>
        <w:t xml:space="preserve">(identificación de la autoridad que profirió la decisión) </w:t>
      </w:r>
      <w:r w:rsidRPr="00DA7614">
        <w:rPr>
          <w:rFonts w:cs="Arial"/>
          <w:sz w:val="24"/>
          <w:szCs w:val="24"/>
        </w:rPr>
        <w:t xml:space="preserve">presentando las siguientes consideraciones fácticas y jurídicas: </w:t>
      </w:r>
      <w:r w:rsidRPr="00DA7614">
        <w:rPr>
          <w:rFonts w:cs="Arial"/>
          <w:color w:val="A6A6A6"/>
          <w:sz w:val="24"/>
          <w:szCs w:val="24"/>
        </w:rPr>
        <w:t>(se hace una relación de los argumentos jurídicos esbozados por el investigado o el apoderado en la solicitud de Revocatoria Directa).</w:t>
      </w:r>
    </w:p>
    <w:p w:rsidR="00D314C8" w:rsidRDefault="00D314C8" w:rsidP="00315264">
      <w:pPr>
        <w:pStyle w:val="Textoindependiente"/>
        <w:spacing w:line="360" w:lineRule="auto"/>
        <w:rPr>
          <w:rFonts w:cs="Arial"/>
          <w:color w:val="A6A6A6"/>
          <w:sz w:val="24"/>
          <w:szCs w:val="24"/>
        </w:rPr>
      </w:pPr>
    </w:p>
    <w:p w:rsidR="00D314C8" w:rsidRDefault="00D314C8" w:rsidP="00315264">
      <w:pPr>
        <w:pStyle w:val="Textoindependiente"/>
        <w:spacing w:line="360" w:lineRule="auto"/>
        <w:rPr>
          <w:rFonts w:cs="Arial"/>
          <w:color w:val="A6A6A6"/>
          <w:sz w:val="24"/>
          <w:szCs w:val="24"/>
        </w:rPr>
      </w:pPr>
    </w:p>
    <w:p w:rsidR="00DA7614" w:rsidRPr="00DA7614" w:rsidRDefault="00DA7614" w:rsidP="00315264">
      <w:pPr>
        <w:pStyle w:val="Textoindependiente"/>
        <w:spacing w:line="360" w:lineRule="auto"/>
        <w:jc w:val="center"/>
        <w:rPr>
          <w:rFonts w:cs="Arial"/>
          <w:b/>
          <w:sz w:val="26"/>
          <w:szCs w:val="26"/>
          <w:u w:val="single"/>
        </w:rPr>
      </w:pPr>
      <w:r w:rsidRPr="00DA7614">
        <w:rPr>
          <w:rFonts w:cs="Arial"/>
          <w:b/>
          <w:sz w:val="26"/>
          <w:szCs w:val="26"/>
          <w:u w:val="single"/>
        </w:rPr>
        <w:t>CONSIDERACIONES JURÍDICAS DEL DESPACHO</w:t>
      </w:r>
    </w:p>
    <w:p w:rsidR="00D5540C" w:rsidRPr="00315264" w:rsidRDefault="00D5540C" w:rsidP="00315264">
      <w:pPr>
        <w:spacing w:line="360" w:lineRule="auto"/>
        <w:jc w:val="center"/>
        <w:rPr>
          <w:rFonts w:ascii="Arial" w:eastAsia="Calibri" w:hAnsi="Arial" w:cs="Arial"/>
          <w:b/>
          <w:u w:val="single"/>
          <w:lang w:eastAsia="en-US"/>
        </w:rPr>
      </w:pPr>
    </w:p>
    <w:p w:rsidR="00DA7614" w:rsidRPr="00DA7614" w:rsidRDefault="00DA7614" w:rsidP="00315264">
      <w:pPr>
        <w:pStyle w:val="Textoindependiente"/>
        <w:spacing w:line="360" w:lineRule="auto"/>
        <w:jc w:val="center"/>
        <w:rPr>
          <w:rFonts w:cs="Arial"/>
          <w:b/>
          <w:sz w:val="26"/>
          <w:szCs w:val="26"/>
          <w:u w:val="single"/>
        </w:rPr>
      </w:pPr>
      <w:r w:rsidRPr="00DA7614">
        <w:rPr>
          <w:rFonts w:cs="Arial"/>
          <w:b/>
          <w:sz w:val="26"/>
          <w:szCs w:val="26"/>
          <w:u w:val="single"/>
        </w:rPr>
        <w:t>COMPETENCIA</w:t>
      </w:r>
    </w:p>
    <w:p w:rsidR="00D5540C" w:rsidRPr="00DA7614" w:rsidRDefault="00D5540C" w:rsidP="00315264">
      <w:pPr>
        <w:spacing w:line="360" w:lineRule="auto"/>
        <w:jc w:val="both"/>
        <w:rPr>
          <w:rFonts w:ascii="Arial" w:eastAsia="Calibri" w:hAnsi="Arial" w:cs="Arial"/>
          <w:lang w:val="es-CO" w:eastAsia="en-US"/>
        </w:rPr>
      </w:pPr>
    </w:p>
    <w:p w:rsidR="00D5540C" w:rsidRPr="00DA7614" w:rsidRDefault="00D5540C" w:rsidP="00315264">
      <w:pPr>
        <w:spacing w:line="360" w:lineRule="auto"/>
        <w:jc w:val="both"/>
        <w:rPr>
          <w:rFonts w:ascii="Arial" w:hAnsi="Arial" w:cs="Arial"/>
          <w:i/>
        </w:rPr>
      </w:pPr>
      <w:r w:rsidRPr="00DA7614">
        <w:rPr>
          <w:rFonts w:ascii="Arial" w:hAnsi="Arial" w:cs="Arial"/>
        </w:rPr>
        <w:t>Compete a este Despacho evaluar y tomar la decisión que en derecho correspo</w:t>
      </w:r>
      <w:r w:rsidR="0092503B">
        <w:rPr>
          <w:rFonts w:ascii="Arial" w:hAnsi="Arial" w:cs="Arial"/>
        </w:rPr>
        <w:t>nda dentro del presente asunto, en razón a lo dispuesto en el parágrafo del artículo 173</w:t>
      </w:r>
      <w:r w:rsidR="0092503B">
        <w:rPr>
          <w:rStyle w:val="Refdenotaalpie"/>
          <w:rFonts w:ascii="Arial" w:hAnsi="Arial" w:cs="Arial"/>
        </w:rPr>
        <w:footnoteReference w:id="2"/>
      </w:r>
      <w:r w:rsidR="0092503B">
        <w:rPr>
          <w:rFonts w:ascii="Arial" w:hAnsi="Arial" w:cs="Arial"/>
        </w:rPr>
        <w:t xml:space="preserve"> de la Ley 1862 de 2017</w:t>
      </w:r>
      <w:r w:rsidRPr="00DA7614">
        <w:rPr>
          <w:rFonts w:ascii="Arial" w:hAnsi="Arial" w:cs="Arial"/>
          <w:i/>
        </w:rPr>
        <w:t xml:space="preserve"> “Régimen de responsabilidad administrativa por pérdida o daño de bienes de propiedad o al servicio del Ministerio de Defensa Nacional, sus entidades adscritas o vinculadas o la Fuerza Pública”.</w:t>
      </w:r>
    </w:p>
    <w:p w:rsidR="00D5540C" w:rsidRPr="00DA7614" w:rsidRDefault="00D5540C" w:rsidP="00315264">
      <w:pPr>
        <w:spacing w:line="360" w:lineRule="auto"/>
        <w:jc w:val="both"/>
        <w:rPr>
          <w:rFonts w:ascii="Arial" w:eastAsia="Calibri" w:hAnsi="Arial" w:cs="Arial"/>
          <w:lang w:eastAsia="en-US"/>
        </w:rPr>
      </w:pPr>
    </w:p>
    <w:p w:rsidR="00DA7614" w:rsidRPr="00DA7614" w:rsidRDefault="00DA7614" w:rsidP="00315264">
      <w:pPr>
        <w:pStyle w:val="Textoindependiente2"/>
        <w:spacing w:after="0" w:line="360" w:lineRule="auto"/>
        <w:jc w:val="both"/>
        <w:rPr>
          <w:rFonts w:ascii="Arial" w:hAnsi="Arial" w:cs="Arial"/>
          <w:b/>
          <w:bCs/>
          <w:sz w:val="26"/>
          <w:szCs w:val="26"/>
        </w:rPr>
      </w:pPr>
    </w:p>
    <w:p w:rsidR="00D5540C" w:rsidRPr="00DA7614" w:rsidRDefault="0092503B" w:rsidP="00315264">
      <w:pPr>
        <w:pStyle w:val="Ttulo4"/>
        <w:spacing w:before="0" w:line="360" w:lineRule="auto"/>
        <w:jc w:val="center"/>
        <w:rPr>
          <w:rFonts w:ascii="Arial" w:hAnsi="Arial" w:cs="Arial"/>
          <w:i w:val="0"/>
          <w:iCs w:val="0"/>
          <w:color w:val="auto"/>
          <w:sz w:val="26"/>
          <w:szCs w:val="26"/>
          <w:u w:val="single"/>
        </w:rPr>
      </w:pPr>
      <w:r>
        <w:rPr>
          <w:rFonts w:ascii="Arial" w:hAnsi="Arial" w:cs="Arial"/>
          <w:i w:val="0"/>
          <w:iCs w:val="0"/>
          <w:color w:val="auto"/>
          <w:sz w:val="26"/>
          <w:szCs w:val="26"/>
          <w:u w:val="single"/>
        </w:rPr>
        <w:t>IDENTIFICACIÓN DEL SANCIONADO</w:t>
      </w:r>
    </w:p>
    <w:p w:rsidR="00D5540C" w:rsidRPr="00DA7614" w:rsidRDefault="00D5540C" w:rsidP="00315264">
      <w:pPr>
        <w:spacing w:line="360" w:lineRule="auto"/>
        <w:rPr>
          <w:rFonts w:ascii="Arial" w:hAnsi="Arial" w:cs="Arial"/>
        </w:rPr>
      </w:pPr>
    </w:p>
    <w:p w:rsidR="00D5540C" w:rsidRPr="00DA7614" w:rsidRDefault="00D5540C" w:rsidP="00315264">
      <w:pPr>
        <w:pStyle w:val="Textoindependiente2"/>
        <w:spacing w:after="0" w:line="360" w:lineRule="auto"/>
        <w:jc w:val="both"/>
        <w:rPr>
          <w:rFonts w:ascii="Arial" w:hAnsi="Arial" w:cs="Arial"/>
        </w:rPr>
      </w:pPr>
      <w:r w:rsidRPr="00DA7614">
        <w:rPr>
          <w:rFonts w:ascii="Arial" w:hAnsi="Arial" w:cs="Arial"/>
        </w:rPr>
        <w:t>La presente actuación se adelant</w:t>
      </w:r>
      <w:r w:rsidR="0092503B">
        <w:rPr>
          <w:rFonts w:ascii="Arial" w:hAnsi="Arial" w:cs="Arial"/>
        </w:rPr>
        <w:t>ó</w:t>
      </w:r>
      <w:r w:rsidRPr="00DA7614">
        <w:rPr>
          <w:rFonts w:ascii="Arial" w:hAnsi="Arial" w:cs="Arial"/>
        </w:rPr>
        <w:t xml:space="preserve"> en contra del señor </w:t>
      </w:r>
      <w:r w:rsidRPr="00DA7614">
        <w:rPr>
          <w:rFonts w:ascii="Arial" w:hAnsi="Arial" w:cs="Arial"/>
          <w:color w:val="A6A6A6"/>
        </w:rPr>
        <w:t>(Identificación completa del investigado (s), grado y nombres)</w:t>
      </w:r>
      <w:r w:rsidRPr="00DA7614">
        <w:rPr>
          <w:rFonts w:ascii="Arial" w:hAnsi="Arial" w:cs="Arial"/>
        </w:rPr>
        <w:t xml:space="preserve">, identificado con cédula de ciudadanía número </w:t>
      </w:r>
      <w:r w:rsidRPr="00DA7614">
        <w:rPr>
          <w:rFonts w:ascii="Arial" w:hAnsi="Arial" w:cs="Arial"/>
          <w:color w:val="A6A6A6"/>
        </w:rPr>
        <w:t>(</w:t>
      </w:r>
      <w:r w:rsidR="00F25DAA" w:rsidRPr="00DA7614">
        <w:rPr>
          <w:rFonts w:ascii="Arial" w:hAnsi="Arial" w:cs="Arial"/>
          <w:color w:val="A6A6A6"/>
        </w:rPr>
        <w:t>identificación y relación del numero</w:t>
      </w:r>
      <w:r w:rsidRPr="00DA7614">
        <w:rPr>
          <w:rFonts w:ascii="Arial" w:hAnsi="Arial" w:cs="Arial"/>
          <w:color w:val="A6A6A6"/>
        </w:rPr>
        <w:t xml:space="preserve">) de conformidad a la calidad militar vista a </w:t>
      </w:r>
      <w:r w:rsidRPr="00DA7614">
        <w:rPr>
          <w:rFonts w:ascii="Arial" w:hAnsi="Arial" w:cs="Arial"/>
          <w:color w:val="A6A6A6"/>
        </w:rPr>
        <w:lastRenderedPageBreak/>
        <w:t>folios (</w:t>
      </w:r>
      <w:r w:rsidR="00F25DAA" w:rsidRPr="00DA7614">
        <w:rPr>
          <w:rFonts w:ascii="Arial" w:hAnsi="Arial" w:cs="Arial"/>
          <w:color w:val="A6A6A6"/>
        </w:rPr>
        <w:t>identificar y relacionar el folio</w:t>
      </w:r>
      <w:r w:rsidRPr="00DA7614">
        <w:rPr>
          <w:rFonts w:ascii="Arial" w:hAnsi="Arial" w:cs="Arial"/>
          <w:color w:val="A6A6A6"/>
        </w:rPr>
        <w:t>) del cuaderno original)</w:t>
      </w:r>
      <w:r w:rsidRPr="00DA7614">
        <w:rPr>
          <w:rFonts w:ascii="Arial" w:hAnsi="Arial" w:cs="Arial"/>
        </w:rPr>
        <w:t xml:space="preserve">, quien para la fecha de los hechos se desempeñaba como </w:t>
      </w:r>
      <w:r w:rsidRPr="00DA7614">
        <w:rPr>
          <w:rFonts w:ascii="Arial" w:hAnsi="Arial" w:cs="Arial"/>
          <w:color w:val="A6A6A6"/>
        </w:rPr>
        <w:t>(cargo que desempañaba para la fecha de los hechos)</w:t>
      </w:r>
      <w:r w:rsidRPr="00DA7614">
        <w:rPr>
          <w:rFonts w:ascii="Arial" w:hAnsi="Arial" w:cs="Arial"/>
        </w:rPr>
        <w:t>.</w:t>
      </w:r>
    </w:p>
    <w:p w:rsidR="00D5540C" w:rsidRPr="00DA7614" w:rsidRDefault="00D5540C" w:rsidP="00315264">
      <w:pPr>
        <w:pStyle w:val="Textoindependiente2"/>
        <w:spacing w:after="0" w:line="360" w:lineRule="auto"/>
        <w:jc w:val="both"/>
        <w:rPr>
          <w:rFonts w:ascii="Arial" w:hAnsi="Arial" w:cs="Arial"/>
          <w:sz w:val="26"/>
          <w:szCs w:val="26"/>
        </w:rPr>
      </w:pPr>
    </w:p>
    <w:p w:rsidR="00315264" w:rsidRDefault="00315264" w:rsidP="00315264">
      <w:pPr>
        <w:pStyle w:val="Ttulo4"/>
        <w:spacing w:before="0" w:line="360" w:lineRule="auto"/>
        <w:jc w:val="center"/>
        <w:rPr>
          <w:rFonts w:ascii="Arial" w:hAnsi="Arial" w:cs="Arial"/>
          <w:i w:val="0"/>
          <w:color w:val="auto"/>
          <w:sz w:val="26"/>
          <w:szCs w:val="26"/>
          <w:u w:val="single"/>
        </w:rPr>
      </w:pPr>
    </w:p>
    <w:p w:rsidR="00D5540C" w:rsidRPr="00DA7614" w:rsidRDefault="00D5540C" w:rsidP="00315264">
      <w:pPr>
        <w:pStyle w:val="Ttulo4"/>
        <w:spacing w:before="0" w:line="360" w:lineRule="auto"/>
        <w:jc w:val="center"/>
        <w:rPr>
          <w:rFonts w:ascii="Arial" w:hAnsi="Arial" w:cs="Arial"/>
          <w:i w:val="0"/>
          <w:color w:val="auto"/>
          <w:sz w:val="26"/>
          <w:szCs w:val="26"/>
          <w:u w:val="single"/>
        </w:rPr>
      </w:pPr>
      <w:r w:rsidRPr="00DA7614">
        <w:rPr>
          <w:rFonts w:ascii="Arial" w:hAnsi="Arial" w:cs="Arial"/>
          <w:i w:val="0"/>
          <w:color w:val="auto"/>
          <w:sz w:val="26"/>
          <w:szCs w:val="26"/>
          <w:u w:val="single"/>
        </w:rPr>
        <w:t>VALIDEZ DE LA ACTUACIÓN</w:t>
      </w:r>
    </w:p>
    <w:p w:rsidR="00D5540C" w:rsidRPr="00DA7614" w:rsidRDefault="00D5540C" w:rsidP="00315264">
      <w:pPr>
        <w:spacing w:line="360" w:lineRule="auto"/>
        <w:ind w:firstLine="2340"/>
        <w:jc w:val="both"/>
        <w:rPr>
          <w:rFonts w:ascii="Arial" w:hAnsi="Arial" w:cs="Arial"/>
        </w:rPr>
      </w:pPr>
    </w:p>
    <w:p w:rsidR="00D5540C" w:rsidRPr="0092503B" w:rsidRDefault="00D5540C" w:rsidP="00315264">
      <w:pPr>
        <w:pStyle w:val="Sangradetextonormal"/>
        <w:spacing w:line="360" w:lineRule="auto"/>
        <w:ind w:left="0" w:firstLine="0"/>
        <w:rPr>
          <w:rFonts w:cs="Arial"/>
          <w:sz w:val="24"/>
          <w:szCs w:val="24"/>
        </w:rPr>
      </w:pPr>
      <w:r w:rsidRPr="0092503B">
        <w:rPr>
          <w:rFonts w:cs="Arial"/>
          <w:sz w:val="24"/>
          <w:szCs w:val="24"/>
        </w:rPr>
        <w:t xml:space="preserve">Revisada en su totalidad la providencia, se encuentra que fue tramitada acorde con las </w:t>
      </w:r>
      <w:r w:rsidR="0092503B" w:rsidRPr="0092503B">
        <w:rPr>
          <w:rFonts w:cs="Arial"/>
          <w:sz w:val="24"/>
          <w:szCs w:val="24"/>
        </w:rPr>
        <w:t>ritualidades</w:t>
      </w:r>
      <w:r w:rsidRPr="0092503B">
        <w:rPr>
          <w:rFonts w:cs="Arial"/>
          <w:sz w:val="24"/>
          <w:szCs w:val="24"/>
        </w:rPr>
        <w:t xml:space="preserve"> propias establecidas en la ley 1</w:t>
      </w:r>
      <w:r w:rsidR="0092503B" w:rsidRPr="0092503B">
        <w:rPr>
          <w:rFonts w:cs="Arial"/>
          <w:sz w:val="24"/>
          <w:szCs w:val="24"/>
        </w:rPr>
        <w:t>862</w:t>
      </w:r>
      <w:r w:rsidRPr="0092503B">
        <w:rPr>
          <w:rFonts w:cs="Arial"/>
          <w:sz w:val="24"/>
          <w:szCs w:val="24"/>
        </w:rPr>
        <w:t xml:space="preserve"> del </w:t>
      </w:r>
      <w:r w:rsidR="0092503B" w:rsidRPr="0092503B">
        <w:rPr>
          <w:rFonts w:cs="Arial"/>
          <w:sz w:val="24"/>
          <w:szCs w:val="24"/>
        </w:rPr>
        <w:t>04</w:t>
      </w:r>
      <w:r w:rsidRPr="0092503B">
        <w:rPr>
          <w:rFonts w:cs="Arial"/>
          <w:sz w:val="24"/>
          <w:szCs w:val="24"/>
        </w:rPr>
        <w:t xml:space="preserve"> de </w:t>
      </w:r>
      <w:r w:rsidR="0092503B" w:rsidRPr="0092503B">
        <w:rPr>
          <w:rFonts w:cs="Arial"/>
          <w:sz w:val="24"/>
          <w:szCs w:val="24"/>
        </w:rPr>
        <w:t>agosto de 2017</w:t>
      </w:r>
      <w:r w:rsidRPr="0092503B">
        <w:rPr>
          <w:rFonts w:cs="Arial"/>
          <w:sz w:val="24"/>
          <w:szCs w:val="24"/>
        </w:rPr>
        <w:t xml:space="preserve"> </w:t>
      </w:r>
      <w:r w:rsidR="0092503B" w:rsidRPr="0092503B">
        <w:rPr>
          <w:rFonts w:cs="Arial"/>
          <w:sz w:val="24"/>
          <w:szCs w:val="24"/>
        </w:rPr>
        <w:t>“</w:t>
      </w:r>
      <w:r w:rsidR="0092503B" w:rsidRPr="0092503B">
        <w:rPr>
          <w:rFonts w:cs="Arial"/>
          <w:bCs/>
          <w:i/>
          <w:iCs/>
          <w:color w:val="000000"/>
          <w:sz w:val="24"/>
          <w:szCs w:val="24"/>
          <w:shd w:val="clear" w:color="auto" w:fill="FFFFFF"/>
          <w:lang w:val="es-ES"/>
        </w:rPr>
        <w:t>Por la cual se establecen las normas de conducta del militar colombiano y se expide el Código Disciplinario Militar</w:t>
      </w:r>
      <w:r w:rsidR="0092503B" w:rsidRPr="0092503B">
        <w:rPr>
          <w:rFonts w:cs="Arial"/>
          <w:i/>
          <w:color w:val="000000"/>
          <w:sz w:val="24"/>
          <w:szCs w:val="24"/>
        </w:rPr>
        <w:t>”</w:t>
      </w:r>
      <w:r w:rsidRPr="0092503B">
        <w:rPr>
          <w:rFonts w:cs="Arial"/>
          <w:sz w:val="24"/>
          <w:szCs w:val="24"/>
        </w:rPr>
        <w:t xml:space="preserve">, sin observarse causal de nulidad alguna que haya lugar a declararse de manera oficiosa; por lo cual entrará a resolver de fondo esta instancia. </w:t>
      </w:r>
      <w:r w:rsidRPr="0092503B">
        <w:rPr>
          <w:rFonts w:cs="Arial"/>
          <w:color w:val="A6A6A6"/>
          <w:sz w:val="24"/>
          <w:szCs w:val="24"/>
        </w:rPr>
        <w:t>(Se debe hacer una revisión de todas las actuaciones procesales de</w:t>
      </w:r>
      <w:r w:rsidR="0092503B">
        <w:rPr>
          <w:rFonts w:cs="Arial"/>
          <w:color w:val="A6A6A6"/>
          <w:sz w:val="24"/>
          <w:szCs w:val="24"/>
        </w:rPr>
        <w:t xml:space="preserve"> </w:t>
      </w:r>
      <w:r w:rsidRPr="0092503B">
        <w:rPr>
          <w:rFonts w:cs="Arial"/>
          <w:color w:val="A6A6A6"/>
          <w:sz w:val="24"/>
          <w:szCs w:val="24"/>
        </w:rPr>
        <w:t>l</w:t>
      </w:r>
      <w:r w:rsidR="0092503B">
        <w:rPr>
          <w:rFonts w:cs="Arial"/>
          <w:color w:val="A6A6A6"/>
          <w:sz w:val="24"/>
          <w:szCs w:val="24"/>
        </w:rPr>
        <w:t xml:space="preserve">a actuación disciplinaria </w:t>
      </w:r>
      <w:r w:rsidRPr="0092503B">
        <w:rPr>
          <w:rFonts w:cs="Arial"/>
          <w:color w:val="A6A6A6"/>
          <w:sz w:val="24"/>
          <w:szCs w:val="24"/>
        </w:rPr>
        <w:t xml:space="preserve">que nos ocupa, con el fin de sanear la </w:t>
      </w:r>
      <w:r w:rsidR="00315264" w:rsidRPr="0092503B">
        <w:rPr>
          <w:rFonts w:cs="Arial"/>
          <w:color w:val="A6A6A6"/>
          <w:sz w:val="24"/>
          <w:szCs w:val="24"/>
        </w:rPr>
        <w:t>investigación de</w:t>
      </w:r>
      <w:r w:rsidRPr="0092503B">
        <w:rPr>
          <w:rFonts w:cs="Arial"/>
          <w:color w:val="A6A6A6"/>
          <w:sz w:val="24"/>
          <w:szCs w:val="24"/>
        </w:rPr>
        <w:t xml:space="preserve"> nulidades que puedan afectar el curso normal de la investigación; así como ser garantes de los derechos procesales y legales que le asisten al inculpado)</w:t>
      </w:r>
      <w:r w:rsidRPr="0092503B">
        <w:rPr>
          <w:rFonts w:cs="Arial"/>
          <w:sz w:val="24"/>
          <w:szCs w:val="24"/>
        </w:rPr>
        <w:t>.</w:t>
      </w:r>
    </w:p>
    <w:p w:rsidR="00DA7614" w:rsidRDefault="00DA7614" w:rsidP="00315264">
      <w:pPr>
        <w:pStyle w:val="Sangradetextonormal"/>
        <w:spacing w:line="360" w:lineRule="auto"/>
        <w:jc w:val="center"/>
        <w:rPr>
          <w:rFonts w:cs="Arial"/>
          <w:b/>
          <w:sz w:val="26"/>
          <w:szCs w:val="26"/>
          <w:u w:val="single"/>
        </w:rPr>
      </w:pPr>
    </w:p>
    <w:p w:rsidR="00315264" w:rsidRDefault="00315264" w:rsidP="00315264">
      <w:pPr>
        <w:pStyle w:val="Sangradetextonormal"/>
        <w:spacing w:line="360" w:lineRule="auto"/>
        <w:jc w:val="center"/>
        <w:rPr>
          <w:rFonts w:cs="Arial"/>
          <w:b/>
          <w:sz w:val="26"/>
          <w:szCs w:val="26"/>
          <w:u w:val="single"/>
        </w:rPr>
      </w:pPr>
    </w:p>
    <w:p w:rsidR="00D5540C" w:rsidRPr="00DA7614" w:rsidRDefault="00D5540C" w:rsidP="00315264">
      <w:pPr>
        <w:pStyle w:val="Sangradetextonormal"/>
        <w:spacing w:line="360" w:lineRule="auto"/>
        <w:jc w:val="center"/>
        <w:rPr>
          <w:rFonts w:cs="Arial"/>
          <w:b/>
          <w:sz w:val="26"/>
          <w:szCs w:val="26"/>
          <w:u w:val="single"/>
        </w:rPr>
      </w:pPr>
      <w:r w:rsidRPr="00DA7614">
        <w:rPr>
          <w:rFonts w:cs="Arial"/>
          <w:b/>
          <w:sz w:val="26"/>
          <w:szCs w:val="26"/>
          <w:u w:val="single"/>
        </w:rPr>
        <w:t>ARGUMENTOS PARA DECIDIR</w:t>
      </w:r>
    </w:p>
    <w:p w:rsidR="00315264" w:rsidRDefault="00315264" w:rsidP="00315264">
      <w:pPr>
        <w:spacing w:line="360" w:lineRule="auto"/>
        <w:jc w:val="both"/>
        <w:rPr>
          <w:rFonts w:ascii="Arial" w:hAnsi="Arial" w:cs="Arial"/>
          <w:color w:val="BFBFBF"/>
        </w:rPr>
      </w:pPr>
    </w:p>
    <w:p w:rsidR="00D5540C" w:rsidRPr="00DA7614" w:rsidRDefault="00D5540C" w:rsidP="00315264">
      <w:pPr>
        <w:spacing w:line="360" w:lineRule="auto"/>
        <w:jc w:val="both"/>
        <w:rPr>
          <w:rFonts w:ascii="Arial" w:hAnsi="Arial" w:cs="Arial"/>
          <w:color w:val="BFBFBF"/>
        </w:rPr>
      </w:pPr>
      <w:r w:rsidRPr="00DA7614">
        <w:rPr>
          <w:rFonts w:ascii="Arial" w:hAnsi="Arial" w:cs="Arial"/>
          <w:color w:val="BFBFBF"/>
        </w:rPr>
        <w:t xml:space="preserve">(… En este acápite se argumentan las </w:t>
      </w:r>
      <w:r w:rsidRPr="00DA7614">
        <w:rPr>
          <w:rFonts w:ascii="Arial" w:hAnsi="Arial" w:cs="Arial"/>
          <w:b/>
          <w:color w:val="BFBFBF"/>
        </w:rPr>
        <w:t>razones y consideraciones fácticas</w:t>
      </w:r>
      <w:r w:rsidRPr="00DA7614">
        <w:rPr>
          <w:rFonts w:ascii="Arial" w:hAnsi="Arial" w:cs="Arial"/>
          <w:color w:val="BFBFBF"/>
        </w:rPr>
        <w:t xml:space="preserve">, así como los </w:t>
      </w:r>
      <w:r w:rsidRPr="00DA7614">
        <w:rPr>
          <w:rFonts w:ascii="Arial" w:hAnsi="Arial" w:cs="Arial"/>
          <w:b/>
          <w:color w:val="BFBFBF"/>
        </w:rPr>
        <w:t>fundamentos legales</w:t>
      </w:r>
      <w:r w:rsidRPr="00DA7614">
        <w:rPr>
          <w:rFonts w:ascii="Arial" w:hAnsi="Arial" w:cs="Arial"/>
          <w:color w:val="BFBFBF"/>
        </w:rPr>
        <w:t xml:space="preserve">, por los cuales el Funcionario Competente toma la decisión en derecho con relación a la resolución de la solicitud de Revocatoria Directa, de conformidad con lo señalado en el parágrafo del art. </w:t>
      </w:r>
      <w:r w:rsidR="0092503B">
        <w:rPr>
          <w:rFonts w:ascii="Arial" w:hAnsi="Arial" w:cs="Arial"/>
          <w:color w:val="BFBFBF"/>
        </w:rPr>
        <w:t>174 y 175</w:t>
      </w:r>
      <w:r w:rsidRPr="00DA7614">
        <w:rPr>
          <w:rFonts w:ascii="Arial" w:hAnsi="Arial" w:cs="Arial"/>
          <w:color w:val="BFBFBF"/>
        </w:rPr>
        <w:t xml:space="preserve"> Ley </w:t>
      </w:r>
      <w:r w:rsidR="0092503B">
        <w:rPr>
          <w:rFonts w:ascii="Arial" w:hAnsi="Arial" w:cs="Arial"/>
          <w:color w:val="BFBFBF"/>
        </w:rPr>
        <w:t>1862 de 2017</w:t>
      </w:r>
      <w:r w:rsidRPr="00DA7614">
        <w:rPr>
          <w:rFonts w:ascii="Arial" w:hAnsi="Arial" w:cs="Arial"/>
          <w:color w:val="BFBFBF"/>
        </w:rPr>
        <w:t>…).</w:t>
      </w:r>
    </w:p>
    <w:p w:rsidR="00D5540C" w:rsidRPr="00DA7614" w:rsidRDefault="00D5540C" w:rsidP="00315264">
      <w:pPr>
        <w:spacing w:line="360" w:lineRule="auto"/>
        <w:rPr>
          <w:rFonts w:ascii="Arial" w:hAnsi="Arial" w:cs="Arial"/>
          <w:iCs/>
        </w:rPr>
      </w:pPr>
    </w:p>
    <w:p w:rsidR="00D5540C" w:rsidRPr="00DA7614" w:rsidRDefault="00D5540C" w:rsidP="00315264">
      <w:pPr>
        <w:spacing w:line="360" w:lineRule="auto"/>
        <w:jc w:val="both"/>
        <w:rPr>
          <w:rFonts w:ascii="Arial" w:hAnsi="Arial" w:cs="Arial"/>
          <w:color w:val="A6A6A6"/>
        </w:rPr>
      </w:pPr>
      <w:r w:rsidRPr="00DA7614">
        <w:rPr>
          <w:rFonts w:ascii="Arial" w:hAnsi="Arial" w:cs="Arial"/>
        </w:rPr>
        <w:t xml:space="preserve">Al respecto, el Despacho considera </w:t>
      </w:r>
      <w:r w:rsidRPr="00DA7614">
        <w:rPr>
          <w:rFonts w:ascii="Arial" w:hAnsi="Arial" w:cs="Arial"/>
          <w:color w:val="A6A6A6"/>
        </w:rPr>
        <w:t>(solo debe pronunciarse sobre los aspectos presentados en la solicitud de Revocatoria Directa).</w:t>
      </w:r>
    </w:p>
    <w:p w:rsidR="00D5540C" w:rsidRPr="00DA7614" w:rsidRDefault="00D5540C" w:rsidP="00315264">
      <w:pPr>
        <w:spacing w:line="360" w:lineRule="auto"/>
        <w:rPr>
          <w:rFonts w:ascii="Arial" w:hAnsi="Arial" w:cs="Arial"/>
        </w:rPr>
      </w:pPr>
    </w:p>
    <w:p w:rsidR="0092503B" w:rsidRPr="00BC15A0" w:rsidRDefault="0092503B" w:rsidP="00315264">
      <w:pPr>
        <w:autoSpaceDE w:val="0"/>
        <w:autoSpaceDN w:val="0"/>
        <w:adjustRightInd w:val="0"/>
        <w:spacing w:line="360" w:lineRule="auto"/>
        <w:jc w:val="both"/>
        <w:rPr>
          <w:rFonts w:ascii="Arial" w:hAnsi="Arial" w:cs="Arial"/>
        </w:rPr>
      </w:pPr>
      <w:r w:rsidRPr="00AC4792">
        <w:rPr>
          <w:rFonts w:ascii="Arial" w:hAnsi="Arial" w:cs="Arial"/>
        </w:rPr>
        <w:lastRenderedPageBreak/>
        <w:t>En mérito de</w:t>
      </w:r>
      <w:r>
        <w:rPr>
          <w:rFonts w:ascii="Arial" w:hAnsi="Arial" w:cs="Arial"/>
        </w:rPr>
        <w:t xml:space="preserve"> lo expuesto, el suscrito </w:t>
      </w:r>
      <w:r w:rsidRPr="00A84278">
        <w:rPr>
          <w:rFonts w:ascii="Arial" w:hAnsi="Arial" w:cs="Arial"/>
          <w:color w:val="BFBFBF" w:themeColor="background1" w:themeShade="BF"/>
          <w:lang w:val="es-MX"/>
        </w:rPr>
        <w:t>(Grado, nombre y cargo)</w:t>
      </w:r>
      <w:r w:rsidRPr="00A84278">
        <w:rPr>
          <w:rFonts w:ascii="Arial" w:hAnsi="Arial" w:cs="Arial"/>
          <w:color w:val="BFBFBF" w:themeColor="background1" w:themeShade="BF"/>
        </w:rPr>
        <w:t>,</w:t>
      </w:r>
      <w:r w:rsidRPr="00494AD8">
        <w:rPr>
          <w:rFonts w:ascii="Arial" w:hAnsi="Arial" w:cs="Arial"/>
          <w:color w:val="BFBFBF" w:themeColor="background1" w:themeShade="BF"/>
        </w:rPr>
        <w:t xml:space="preserve"> </w:t>
      </w:r>
      <w:r w:rsidRPr="00AC4792">
        <w:rPr>
          <w:rFonts w:ascii="Arial" w:hAnsi="Arial" w:cs="Arial"/>
        </w:rPr>
        <w:t>en uso de las facultades otorgadas por la Ley 1</w:t>
      </w:r>
      <w:r>
        <w:rPr>
          <w:rFonts w:ascii="Arial" w:hAnsi="Arial" w:cs="Arial"/>
        </w:rPr>
        <w:t>862</w:t>
      </w:r>
      <w:r w:rsidRPr="00AC4792">
        <w:rPr>
          <w:rFonts w:ascii="Arial" w:hAnsi="Arial" w:cs="Arial"/>
        </w:rPr>
        <w:t xml:space="preserve"> del </w:t>
      </w:r>
      <w:r>
        <w:rPr>
          <w:rFonts w:ascii="Arial" w:hAnsi="Arial" w:cs="Arial"/>
        </w:rPr>
        <w:t>04</w:t>
      </w:r>
      <w:r w:rsidRPr="00AC4792">
        <w:rPr>
          <w:rFonts w:ascii="Arial" w:hAnsi="Arial" w:cs="Arial"/>
        </w:rPr>
        <w:t xml:space="preserve"> de </w:t>
      </w:r>
      <w:r>
        <w:rPr>
          <w:rFonts w:ascii="Arial" w:hAnsi="Arial" w:cs="Arial"/>
        </w:rPr>
        <w:t xml:space="preserve">agosto </w:t>
      </w:r>
      <w:r w:rsidRPr="00AC4792">
        <w:rPr>
          <w:rFonts w:ascii="Arial" w:hAnsi="Arial" w:cs="Arial"/>
        </w:rPr>
        <w:t>de 201</w:t>
      </w:r>
      <w:r>
        <w:rPr>
          <w:rFonts w:ascii="Arial" w:hAnsi="Arial" w:cs="Arial"/>
        </w:rPr>
        <w:t>7</w:t>
      </w:r>
      <w:r w:rsidRPr="00AC4792">
        <w:rPr>
          <w:rFonts w:ascii="Arial" w:hAnsi="Arial" w:cs="Arial"/>
        </w:rPr>
        <w:t xml:space="preserve">, </w:t>
      </w:r>
      <w:r w:rsidRPr="009A2F7A">
        <w:rPr>
          <w:rFonts w:ascii="Arial" w:hAnsi="Arial" w:cs="Arial"/>
          <w:i/>
        </w:rPr>
        <w:t>“</w:t>
      </w:r>
      <w:r w:rsidRPr="009A2F7A">
        <w:rPr>
          <w:rFonts w:ascii="Arial" w:hAnsi="Arial" w:cs="Arial"/>
          <w:i/>
          <w:color w:val="000000"/>
        </w:rPr>
        <w:t xml:space="preserve">Por la cual se </w:t>
      </w:r>
      <w:r>
        <w:rPr>
          <w:rFonts w:ascii="Arial" w:hAnsi="Arial" w:cs="Arial"/>
          <w:i/>
          <w:color w:val="000000"/>
        </w:rPr>
        <w:t>establecen normas de conducta del militar colombiano y se expide el Código Disciplinario Militar</w:t>
      </w:r>
      <w:r w:rsidRPr="009A2F7A">
        <w:rPr>
          <w:rFonts w:ascii="Arial" w:hAnsi="Arial" w:cs="Arial"/>
          <w:i/>
          <w:color w:val="000000"/>
        </w:rPr>
        <w:t>”</w:t>
      </w:r>
      <w:r w:rsidRPr="009A2F7A">
        <w:rPr>
          <w:rFonts w:ascii="Arial" w:hAnsi="Arial" w:cs="Arial"/>
          <w:color w:val="000000"/>
        </w:rPr>
        <w:t>,</w:t>
      </w:r>
    </w:p>
    <w:p w:rsidR="00D5540C" w:rsidRPr="00DA7614" w:rsidRDefault="00D5540C" w:rsidP="00315264">
      <w:pPr>
        <w:spacing w:line="360" w:lineRule="auto"/>
        <w:rPr>
          <w:rFonts w:ascii="Arial" w:hAnsi="Arial" w:cs="Arial"/>
          <w:iCs/>
        </w:rPr>
      </w:pPr>
    </w:p>
    <w:p w:rsidR="00D5540C" w:rsidRDefault="00D5540C" w:rsidP="00315264">
      <w:pPr>
        <w:spacing w:line="360" w:lineRule="auto"/>
        <w:rPr>
          <w:rFonts w:ascii="Arial" w:hAnsi="Arial" w:cs="Arial"/>
          <w:iCs/>
        </w:rPr>
      </w:pPr>
    </w:p>
    <w:p w:rsidR="00D5540C" w:rsidRPr="00315264" w:rsidRDefault="00D5540C" w:rsidP="00315264">
      <w:pPr>
        <w:spacing w:line="360" w:lineRule="auto"/>
        <w:jc w:val="center"/>
        <w:rPr>
          <w:rFonts w:ascii="Arial" w:hAnsi="Arial" w:cs="Arial"/>
          <w:b/>
          <w:sz w:val="26"/>
          <w:szCs w:val="26"/>
          <w:u w:val="single"/>
        </w:rPr>
      </w:pPr>
      <w:r w:rsidRPr="00315264">
        <w:rPr>
          <w:rFonts w:ascii="Arial" w:hAnsi="Arial" w:cs="Arial"/>
          <w:b/>
          <w:sz w:val="26"/>
          <w:szCs w:val="26"/>
          <w:u w:val="single"/>
        </w:rPr>
        <w:t>RESUELVE</w:t>
      </w:r>
    </w:p>
    <w:p w:rsidR="00D5540C" w:rsidRPr="00315264" w:rsidRDefault="00D5540C" w:rsidP="00315264">
      <w:pPr>
        <w:spacing w:line="360" w:lineRule="auto"/>
        <w:jc w:val="center"/>
        <w:rPr>
          <w:rFonts w:ascii="Arial" w:hAnsi="Arial" w:cs="Arial"/>
        </w:rPr>
      </w:pPr>
    </w:p>
    <w:p w:rsidR="00D5540C" w:rsidRPr="00DA7614" w:rsidRDefault="00D5540C" w:rsidP="00315264">
      <w:pPr>
        <w:tabs>
          <w:tab w:val="left" w:pos="1701"/>
        </w:tabs>
        <w:spacing w:line="360" w:lineRule="auto"/>
        <w:ind w:left="1701" w:hanging="1693"/>
        <w:jc w:val="both"/>
        <w:rPr>
          <w:rFonts w:ascii="Arial" w:hAnsi="Arial" w:cs="Arial"/>
        </w:rPr>
      </w:pPr>
      <w:r w:rsidRPr="00DA7614">
        <w:rPr>
          <w:rFonts w:ascii="Arial" w:hAnsi="Arial" w:cs="Arial"/>
          <w:b/>
        </w:rPr>
        <w:t>PRIMERO</w:t>
      </w:r>
      <w:r w:rsidRPr="00DA7614">
        <w:rPr>
          <w:rFonts w:ascii="Arial" w:hAnsi="Arial" w:cs="Arial"/>
        </w:rPr>
        <w:t xml:space="preserve">: </w:t>
      </w:r>
      <w:r w:rsidRPr="00DA7614">
        <w:rPr>
          <w:rFonts w:ascii="Arial" w:hAnsi="Arial" w:cs="Arial"/>
        </w:rPr>
        <w:tab/>
      </w:r>
      <w:r w:rsidR="00DA7614" w:rsidRPr="00DA7614">
        <w:rPr>
          <w:rFonts w:ascii="Arial" w:hAnsi="Arial" w:cs="Arial"/>
          <w:b/>
          <w:iCs/>
        </w:rPr>
        <w:t>REVOCAR</w:t>
      </w:r>
      <w:r w:rsidRPr="00DA7614">
        <w:rPr>
          <w:rFonts w:ascii="Arial" w:hAnsi="Arial" w:cs="Arial"/>
          <w:b/>
          <w:iCs/>
        </w:rPr>
        <w:t xml:space="preserve"> o </w:t>
      </w:r>
      <w:r w:rsidR="00DA7614" w:rsidRPr="00DA7614">
        <w:rPr>
          <w:rFonts w:ascii="Arial" w:hAnsi="Arial" w:cs="Arial"/>
          <w:b/>
          <w:iCs/>
        </w:rPr>
        <w:t>CONFIRMAR</w:t>
      </w:r>
      <w:r w:rsidRPr="00DA7614">
        <w:rPr>
          <w:rFonts w:ascii="Arial" w:hAnsi="Arial" w:cs="Arial"/>
          <w:b/>
          <w:iCs/>
        </w:rPr>
        <w:t xml:space="preserve"> </w:t>
      </w:r>
      <w:r w:rsidRPr="00DA7614">
        <w:rPr>
          <w:rFonts w:ascii="Arial" w:hAnsi="Arial" w:cs="Arial"/>
          <w:iCs/>
          <w:color w:val="A6A6A6"/>
        </w:rPr>
        <w:t>(la providencia sobre la cual se solicit</w:t>
      </w:r>
      <w:r w:rsidR="00297567">
        <w:rPr>
          <w:rFonts w:ascii="Arial" w:hAnsi="Arial" w:cs="Arial"/>
          <w:iCs/>
          <w:color w:val="A6A6A6"/>
        </w:rPr>
        <w:t>a</w:t>
      </w:r>
      <w:r w:rsidRPr="00DA7614">
        <w:rPr>
          <w:rFonts w:ascii="Arial" w:hAnsi="Arial" w:cs="Arial"/>
          <w:iCs/>
          <w:color w:val="A6A6A6"/>
        </w:rPr>
        <w:t xml:space="preserve"> la revocatoria directa identificando la autoridad que profirió la decisión, mencionando la fecha en la cual fue proferida la decisión) </w:t>
      </w:r>
      <w:r w:rsidR="0092503B">
        <w:rPr>
          <w:rFonts w:ascii="Arial" w:hAnsi="Arial" w:cs="Arial"/>
          <w:iCs/>
        </w:rPr>
        <w:t>por medio del cual se sancionó</w:t>
      </w:r>
      <w:r w:rsidRPr="00DA7614">
        <w:rPr>
          <w:rFonts w:ascii="Arial" w:hAnsi="Arial" w:cs="Arial"/>
          <w:iCs/>
        </w:rPr>
        <w:t xml:space="preserve"> </w:t>
      </w:r>
      <w:r w:rsidRPr="00DA7614">
        <w:rPr>
          <w:rFonts w:ascii="Arial" w:hAnsi="Arial" w:cs="Arial"/>
          <w:iCs/>
          <w:color w:val="A6A6A6"/>
        </w:rPr>
        <w:t xml:space="preserve">( </w:t>
      </w:r>
      <w:r w:rsidRPr="00DA7614">
        <w:rPr>
          <w:rFonts w:ascii="Arial" w:hAnsi="Arial" w:cs="Arial"/>
          <w:color w:val="A6A6A6"/>
        </w:rPr>
        <w:t>Identificación completa del investigado (s), grado y nombres</w:t>
      </w:r>
      <w:r w:rsidRPr="00DA7614">
        <w:rPr>
          <w:rFonts w:ascii="Arial" w:hAnsi="Arial" w:cs="Arial"/>
          <w:iCs/>
          <w:color w:val="A6A6A6"/>
        </w:rPr>
        <w:t>)</w:t>
      </w:r>
      <w:r w:rsidRPr="00DA7614">
        <w:rPr>
          <w:rFonts w:ascii="Arial" w:hAnsi="Arial" w:cs="Arial"/>
          <w:b/>
          <w:iCs/>
        </w:rPr>
        <w:t xml:space="preserve"> </w:t>
      </w:r>
      <w:r w:rsidR="0092503B">
        <w:rPr>
          <w:rFonts w:ascii="Arial" w:hAnsi="Arial" w:cs="Arial"/>
          <w:iCs/>
        </w:rPr>
        <w:t>con</w:t>
      </w:r>
      <w:r w:rsidRPr="00DA7614">
        <w:rPr>
          <w:rFonts w:ascii="Arial" w:hAnsi="Arial" w:cs="Arial"/>
          <w:iCs/>
        </w:rPr>
        <w:t xml:space="preserve"> </w:t>
      </w:r>
      <w:r w:rsidRPr="00DA7614">
        <w:rPr>
          <w:rFonts w:ascii="Arial" w:hAnsi="Arial" w:cs="Arial"/>
          <w:iCs/>
          <w:color w:val="808080"/>
        </w:rPr>
        <w:t xml:space="preserve">(describir </w:t>
      </w:r>
      <w:r w:rsidR="0092503B">
        <w:rPr>
          <w:rFonts w:ascii="Arial" w:hAnsi="Arial" w:cs="Arial"/>
          <w:iCs/>
          <w:color w:val="808080"/>
        </w:rPr>
        <w:t>el tipo de sanción impuesta</w:t>
      </w:r>
      <w:r w:rsidRPr="00DA7614">
        <w:rPr>
          <w:rFonts w:ascii="Arial" w:hAnsi="Arial" w:cs="Arial"/>
          <w:iCs/>
          <w:color w:val="808080"/>
        </w:rPr>
        <w:t>)</w:t>
      </w:r>
      <w:r w:rsidRPr="00DA7614">
        <w:rPr>
          <w:rFonts w:ascii="Arial" w:hAnsi="Arial" w:cs="Arial"/>
          <w:iCs/>
        </w:rPr>
        <w:t>,</w:t>
      </w:r>
      <w:r w:rsidR="0092503B">
        <w:rPr>
          <w:rFonts w:ascii="Arial" w:hAnsi="Arial" w:cs="Arial"/>
          <w:iCs/>
        </w:rPr>
        <w:t xml:space="preserve"> por los hechos acaecidos </w:t>
      </w:r>
      <w:r w:rsidR="0092503B" w:rsidRPr="0092503B">
        <w:rPr>
          <w:rFonts w:ascii="Arial" w:hAnsi="Arial" w:cs="Arial"/>
          <w:iCs/>
          <w:color w:val="BFBFBF" w:themeColor="background1" w:themeShade="BF"/>
        </w:rPr>
        <w:t>(se describen los hechos indicando las circunstancias de tiempo, modo y lugar)</w:t>
      </w:r>
      <w:r w:rsidRPr="00DA7614">
        <w:rPr>
          <w:rFonts w:ascii="Arial" w:hAnsi="Arial" w:cs="Arial"/>
          <w:iCs/>
        </w:rPr>
        <w:t xml:space="preserve"> por medio del cual se declaró responsable </w:t>
      </w:r>
      <w:r w:rsidR="0092503B">
        <w:rPr>
          <w:rFonts w:ascii="Arial" w:hAnsi="Arial" w:cs="Arial"/>
          <w:iCs/>
        </w:rPr>
        <w:t>disciplinariamente</w:t>
      </w:r>
      <w:r w:rsidRPr="00DA7614">
        <w:rPr>
          <w:rFonts w:ascii="Arial" w:hAnsi="Arial" w:cs="Arial"/>
          <w:iCs/>
        </w:rPr>
        <w:t>, según</w:t>
      </w:r>
      <w:r w:rsidRPr="00DA7614">
        <w:rPr>
          <w:rFonts w:ascii="Arial" w:hAnsi="Arial" w:cs="Arial"/>
        </w:rPr>
        <w:t xml:space="preserve"> lo expuesto en la parte motiva de esta providencia.</w:t>
      </w:r>
    </w:p>
    <w:p w:rsidR="00D5540C" w:rsidRPr="002243CD" w:rsidRDefault="00D5540C" w:rsidP="00315264">
      <w:pPr>
        <w:tabs>
          <w:tab w:val="left" w:pos="1701"/>
        </w:tabs>
        <w:spacing w:line="360" w:lineRule="auto"/>
        <w:ind w:left="1701" w:hanging="1693"/>
        <w:rPr>
          <w:rFonts w:ascii="Arial" w:hAnsi="Arial" w:cs="Arial"/>
          <w:color w:val="BFBFBF" w:themeColor="background1" w:themeShade="BF"/>
        </w:rPr>
      </w:pPr>
    </w:p>
    <w:p w:rsidR="00C015F4" w:rsidRPr="002243CD" w:rsidRDefault="00315264" w:rsidP="00315264">
      <w:pPr>
        <w:tabs>
          <w:tab w:val="left" w:pos="1701"/>
        </w:tabs>
        <w:spacing w:line="360" w:lineRule="auto"/>
        <w:ind w:left="1701" w:hanging="1693"/>
        <w:jc w:val="both"/>
        <w:rPr>
          <w:rFonts w:ascii="Arial" w:hAnsi="Arial" w:cs="Arial"/>
          <w:color w:val="BFBFBF" w:themeColor="background1" w:themeShade="BF"/>
        </w:rPr>
      </w:pPr>
      <w:r w:rsidRPr="002243CD">
        <w:rPr>
          <w:rFonts w:ascii="Arial" w:hAnsi="Arial" w:cs="Arial"/>
          <w:color w:val="BFBFBF" w:themeColor="background1" w:themeShade="BF"/>
        </w:rPr>
        <w:tab/>
      </w:r>
      <w:r w:rsidR="00C015F4" w:rsidRPr="002243CD">
        <w:rPr>
          <w:rFonts w:ascii="Arial" w:hAnsi="Arial" w:cs="Arial"/>
          <w:color w:val="BFBFBF" w:themeColor="background1" w:themeShade="BF"/>
        </w:rPr>
        <w:t>(como consecuencia de la revocatoria podrá procederse a:</w:t>
      </w:r>
    </w:p>
    <w:p w:rsidR="002243CD" w:rsidRP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bookmarkStart w:id="1" w:name="Texto182"/>
      <w:r w:rsidRPr="002243CD">
        <w:rPr>
          <w:rFonts w:ascii="Arial" w:hAnsi="Arial" w:cs="Arial"/>
          <w:color w:val="BFBFBF" w:themeColor="background1" w:themeShade="BF"/>
        </w:rPr>
        <w:t xml:space="preserve">Inadmitir, </w:t>
      </w:r>
    </w:p>
    <w:p w:rsid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r w:rsidRPr="002243CD">
        <w:rPr>
          <w:rFonts w:ascii="Arial" w:hAnsi="Arial" w:cs="Arial"/>
          <w:color w:val="BFBFBF" w:themeColor="background1" w:themeShade="BF"/>
        </w:rPr>
        <w:t xml:space="preserve">Rechazar, </w:t>
      </w:r>
    </w:p>
    <w:p w:rsid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r w:rsidRPr="002243CD">
        <w:rPr>
          <w:rFonts w:ascii="Arial" w:hAnsi="Arial" w:cs="Arial"/>
          <w:color w:val="BFBFBF" w:themeColor="background1" w:themeShade="BF"/>
        </w:rPr>
        <w:t xml:space="preserve">Declarar la Improcedencia, </w:t>
      </w:r>
    </w:p>
    <w:p w:rsidR="002243CD" w:rsidRP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r w:rsidRPr="002243CD">
        <w:rPr>
          <w:rFonts w:ascii="Arial" w:hAnsi="Arial" w:cs="Arial"/>
          <w:color w:val="BFBFBF" w:themeColor="background1" w:themeShade="BF"/>
        </w:rPr>
        <w:t xml:space="preserve">No revocar, </w:t>
      </w:r>
    </w:p>
    <w:p w:rsidR="002243CD" w:rsidRP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r w:rsidRPr="002243CD">
        <w:rPr>
          <w:rFonts w:ascii="Arial" w:hAnsi="Arial" w:cs="Arial"/>
          <w:color w:val="BFBFBF" w:themeColor="background1" w:themeShade="BF"/>
        </w:rPr>
        <w:t xml:space="preserve">Revocar directamente de forma parcial o </w:t>
      </w:r>
    </w:p>
    <w:p w:rsidR="002243CD" w:rsidRPr="002243CD" w:rsidRDefault="002243CD" w:rsidP="002243CD">
      <w:pPr>
        <w:pStyle w:val="Prrafodelista"/>
        <w:numPr>
          <w:ilvl w:val="0"/>
          <w:numId w:val="6"/>
        </w:numPr>
        <w:tabs>
          <w:tab w:val="left" w:pos="1985"/>
        </w:tabs>
        <w:spacing w:line="360" w:lineRule="auto"/>
        <w:jc w:val="both"/>
        <w:rPr>
          <w:rFonts w:ascii="Arial" w:hAnsi="Arial" w:cs="Arial"/>
          <w:color w:val="BFBFBF" w:themeColor="background1" w:themeShade="BF"/>
        </w:rPr>
      </w:pPr>
      <w:r w:rsidRPr="002243CD">
        <w:rPr>
          <w:rFonts w:ascii="Arial" w:hAnsi="Arial" w:cs="Arial"/>
          <w:color w:val="BFBFBF" w:themeColor="background1" w:themeShade="BF"/>
        </w:rPr>
        <w:t xml:space="preserve">Revocar directamente de manera total. </w:t>
      </w:r>
    </w:p>
    <w:p w:rsidR="002243CD" w:rsidRPr="002243CD" w:rsidRDefault="002243CD" w:rsidP="002243CD">
      <w:pPr>
        <w:tabs>
          <w:tab w:val="left" w:pos="1985"/>
        </w:tabs>
        <w:spacing w:line="360" w:lineRule="auto"/>
        <w:ind w:left="1701"/>
        <w:jc w:val="both"/>
        <w:rPr>
          <w:rFonts w:ascii="Arial" w:hAnsi="Arial" w:cs="Arial"/>
          <w:color w:val="BFBFBF" w:themeColor="background1" w:themeShade="BF"/>
        </w:rPr>
      </w:pPr>
    </w:p>
    <w:p w:rsidR="00C015F4" w:rsidRPr="002243CD" w:rsidRDefault="002243CD" w:rsidP="002243CD">
      <w:pPr>
        <w:tabs>
          <w:tab w:val="left" w:pos="1985"/>
        </w:tabs>
        <w:spacing w:line="360" w:lineRule="auto"/>
        <w:ind w:left="1701"/>
        <w:jc w:val="both"/>
        <w:rPr>
          <w:rFonts w:ascii="Arial" w:hAnsi="Arial" w:cs="Arial"/>
          <w:b/>
          <w:bCs/>
          <w:color w:val="BFBFBF" w:themeColor="background1" w:themeShade="BF"/>
        </w:rPr>
      </w:pPr>
      <w:r w:rsidRPr="002243CD">
        <w:rPr>
          <w:rFonts w:ascii="Arial" w:hAnsi="Arial" w:cs="Arial"/>
          <w:color w:val="BFBFBF" w:themeColor="background1" w:themeShade="BF"/>
        </w:rPr>
        <w:t xml:space="preserve">En el caso de las enunciadas en los puntos cinco y seis, la Revocatoria Directa a petición de Parte, deberá ser resuelta con el correspondiente </w:t>
      </w:r>
      <w:r w:rsidRPr="002243CD">
        <w:rPr>
          <w:rFonts w:ascii="Arial" w:hAnsi="Arial" w:cs="Arial"/>
          <w:i/>
          <w:color w:val="BFBFBF" w:themeColor="background1" w:themeShade="BF"/>
        </w:rPr>
        <w:t>“</w:t>
      </w:r>
      <w:r w:rsidRPr="002243CD">
        <w:rPr>
          <w:rFonts w:ascii="Arial" w:hAnsi="Arial" w:cs="Arial"/>
          <w:i/>
          <w:color w:val="BFBFBF" w:themeColor="background1" w:themeShade="BF"/>
          <w:u w:val="single"/>
        </w:rPr>
        <w:t>Fallo Sustitutivo</w:t>
      </w:r>
      <w:r w:rsidRPr="002243CD">
        <w:rPr>
          <w:rFonts w:ascii="Arial" w:hAnsi="Arial" w:cs="Arial"/>
          <w:i/>
          <w:color w:val="BFBFBF" w:themeColor="background1" w:themeShade="BF"/>
        </w:rPr>
        <w:t>”</w:t>
      </w:r>
      <w:r w:rsidRPr="002243CD">
        <w:rPr>
          <w:rFonts w:ascii="Arial" w:hAnsi="Arial" w:cs="Arial"/>
          <w:color w:val="BFBFBF" w:themeColor="background1" w:themeShade="BF"/>
        </w:rPr>
        <w:t xml:space="preserve">, en ejercicio de su control de </w:t>
      </w:r>
      <w:r w:rsidRPr="002243CD">
        <w:rPr>
          <w:rFonts w:ascii="Arial" w:hAnsi="Arial" w:cs="Arial"/>
          <w:color w:val="BFBFBF" w:themeColor="background1" w:themeShade="BF"/>
        </w:rPr>
        <w:lastRenderedPageBreak/>
        <w:t xml:space="preserve">legalidad; </w:t>
      </w:r>
      <w:r w:rsidRPr="002243CD">
        <w:rPr>
          <w:rFonts w:ascii="Arial" w:hAnsi="Arial" w:cs="Arial"/>
          <w:color w:val="BFBFBF" w:themeColor="background1" w:themeShade="BF"/>
          <w:u w:val="single"/>
        </w:rPr>
        <w:t>decisión que reemplazará apartes del fallo objeto de revocatoria o la totalidad del mismo, sin que su expedición conlleve a revivir términos procesales para recursos o acciones dentro de la Jurisdicción Contencioso Administrativa</w:t>
      </w:r>
      <w:r w:rsidRPr="002243CD">
        <w:rPr>
          <w:rFonts w:ascii="Arial" w:hAnsi="Arial" w:cs="Arial"/>
          <w:color w:val="BFBFBF" w:themeColor="background1" w:themeShade="BF"/>
        </w:rPr>
        <w:t>.</w:t>
      </w:r>
    </w:p>
    <w:bookmarkEnd w:id="1"/>
    <w:p w:rsidR="00C015F4" w:rsidRPr="00C015F4" w:rsidRDefault="00C015F4" w:rsidP="00315264">
      <w:pPr>
        <w:tabs>
          <w:tab w:val="left" w:pos="1701"/>
        </w:tabs>
        <w:spacing w:line="360" w:lineRule="auto"/>
        <w:ind w:left="1701" w:hanging="1693"/>
        <w:jc w:val="both"/>
        <w:rPr>
          <w:rFonts w:ascii="Arial" w:hAnsi="Arial" w:cs="Arial"/>
          <w:b/>
          <w:bCs/>
        </w:rPr>
      </w:pPr>
    </w:p>
    <w:p w:rsidR="00C015F4" w:rsidRPr="00DA7614" w:rsidRDefault="00297567" w:rsidP="00315264">
      <w:pPr>
        <w:tabs>
          <w:tab w:val="left" w:pos="1701"/>
        </w:tabs>
        <w:spacing w:line="360" w:lineRule="auto"/>
        <w:ind w:left="1701" w:hanging="1693"/>
        <w:jc w:val="both"/>
        <w:rPr>
          <w:rFonts w:ascii="Arial" w:hAnsi="Arial" w:cs="Arial"/>
          <w:iCs/>
        </w:rPr>
      </w:pPr>
      <w:r w:rsidRPr="00DA7614">
        <w:rPr>
          <w:rFonts w:ascii="Arial" w:hAnsi="Arial" w:cs="Arial"/>
          <w:b/>
        </w:rPr>
        <w:t>SEGUNDO</w:t>
      </w:r>
      <w:r w:rsidRPr="00DA7614">
        <w:rPr>
          <w:rFonts w:ascii="Arial" w:hAnsi="Arial" w:cs="Arial"/>
        </w:rPr>
        <w:t>:</w:t>
      </w:r>
      <w:r w:rsidR="00D5540C" w:rsidRPr="00DA7614">
        <w:rPr>
          <w:rFonts w:ascii="Arial" w:hAnsi="Arial" w:cs="Arial"/>
        </w:rPr>
        <w:t xml:space="preserve"> </w:t>
      </w:r>
      <w:r w:rsidR="00D5540C" w:rsidRPr="00DA7614">
        <w:rPr>
          <w:rFonts w:ascii="Arial" w:hAnsi="Arial" w:cs="Arial"/>
        </w:rPr>
        <w:tab/>
      </w:r>
      <w:r w:rsidR="00C015F4" w:rsidRPr="00DA7614">
        <w:rPr>
          <w:rFonts w:ascii="Arial" w:hAnsi="Arial" w:cs="Arial"/>
          <w:b/>
          <w:iCs/>
        </w:rPr>
        <w:t xml:space="preserve">NOTIFICAR </w:t>
      </w:r>
      <w:r w:rsidR="00C015F4" w:rsidRPr="00DA7614">
        <w:rPr>
          <w:rFonts w:ascii="Arial" w:hAnsi="Arial" w:cs="Arial"/>
          <w:iCs/>
        </w:rPr>
        <w:t xml:space="preserve">el contenido de la presente decisión al señor </w:t>
      </w:r>
      <w:r w:rsidR="00C015F4" w:rsidRPr="00DA7614">
        <w:rPr>
          <w:rFonts w:ascii="Arial" w:hAnsi="Arial" w:cs="Arial"/>
          <w:color w:val="A6A6A6"/>
        </w:rPr>
        <w:t>(Identificación completa del investigado (s), grado y nombres)</w:t>
      </w:r>
      <w:r w:rsidR="00C015F4" w:rsidRPr="00DA7614">
        <w:rPr>
          <w:rFonts w:ascii="Arial" w:hAnsi="Arial" w:cs="Arial"/>
          <w:iCs/>
        </w:rPr>
        <w:t xml:space="preserve">, de conformidad al artículo </w:t>
      </w:r>
      <w:r w:rsidR="00C015F4">
        <w:rPr>
          <w:rFonts w:ascii="Arial" w:hAnsi="Arial" w:cs="Arial"/>
          <w:iCs/>
        </w:rPr>
        <w:t>153</w:t>
      </w:r>
      <w:r w:rsidR="00C015F4" w:rsidRPr="00DA7614">
        <w:rPr>
          <w:rStyle w:val="Refdenotaalpie"/>
          <w:rFonts w:ascii="Arial" w:hAnsi="Arial" w:cs="Arial"/>
          <w:iCs/>
        </w:rPr>
        <w:footnoteReference w:id="3"/>
      </w:r>
      <w:r w:rsidR="00C015F4" w:rsidRPr="00DA7614">
        <w:rPr>
          <w:rFonts w:ascii="Arial" w:hAnsi="Arial" w:cs="Arial"/>
          <w:iCs/>
        </w:rPr>
        <w:t xml:space="preserve"> de la ley 1</w:t>
      </w:r>
      <w:r w:rsidR="00C015F4">
        <w:rPr>
          <w:rFonts w:ascii="Arial" w:hAnsi="Arial" w:cs="Arial"/>
          <w:iCs/>
        </w:rPr>
        <w:t>862</w:t>
      </w:r>
      <w:r w:rsidR="00C015F4" w:rsidRPr="00DA7614">
        <w:rPr>
          <w:rFonts w:ascii="Arial" w:hAnsi="Arial" w:cs="Arial"/>
          <w:iCs/>
        </w:rPr>
        <w:t xml:space="preserve"> de 201</w:t>
      </w:r>
      <w:r w:rsidR="00C015F4">
        <w:rPr>
          <w:rFonts w:ascii="Arial" w:hAnsi="Arial" w:cs="Arial"/>
          <w:iCs/>
        </w:rPr>
        <w:t>7, haciéndole conocer que contra la presente providencia no procede recurso alguno</w:t>
      </w:r>
      <w:r w:rsidR="00C015F4" w:rsidRPr="00DA7614">
        <w:rPr>
          <w:rFonts w:ascii="Arial" w:hAnsi="Arial" w:cs="Arial"/>
          <w:iCs/>
        </w:rPr>
        <w:t>.</w:t>
      </w:r>
    </w:p>
    <w:p w:rsidR="00D5540C" w:rsidRPr="00DA7614" w:rsidRDefault="00D5540C" w:rsidP="00315264">
      <w:pPr>
        <w:tabs>
          <w:tab w:val="left" w:pos="1701"/>
        </w:tabs>
        <w:spacing w:line="360" w:lineRule="auto"/>
        <w:ind w:left="1701" w:hanging="1693"/>
        <w:jc w:val="both"/>
        <w:rPr>
          <w:rFonts w:cs="Arial"/>
          <w:i/>
          <w:iCs/>
        </w:rPr>
      </w:pPr>
      <w:r w:rsidRPr="00DA7614">
        <w:rPr>
          <w:rFonts w:cs="Arial"/>
          <w:iCs/>
        </w:rPr>
        <w:t xml:space="preserve"> </w:t>
      </w:r>
    </w:p>
    <w:p w:rsidR="00C015F4" w:rsidRDefault="00D5540C" w:rsidP="00315264">
      <w:pPr>
        <w:tabs>
          <w:tab w:val="left" w:pos="1701"/>
        </w:tabs>
        <w:spacing w:line="360" w:lineRule="auto"/>
        <w:ind w:left="1701" w:hanging="1693"/>
        <w:jc w:val="both"/>
        <w:rPr>
          <w:spacing w:val="-3"/>
          <w:sz w:val="20"/>
          <w:szCs w:val="20"/>
          <w:lang w:val="es-ES_tradnl"/>
        </w:rPr>
      </w:pPr>
      <w:r w:rsidRPr="00DA7614">
        <w:rPr>
          <w:rFonts w:ascii="Arial" w:hAnsi="Arial" w:cs="Arial"/>
          <w:b/>
        </w:rPr>
        <w:t>CUARTO</w:t>
      </w:r>
      <w:r w:rsidRPr="00DA7614">
        <w:rPr>
          <w:rFonts w:ascii="Arial" w:hAnsi="Arial" w:cs="Arial"/>
        </w:rPr>
        <w:t xml:space="preserve">: </w:t>
      </w:r>
      <w:r w:rsidR="00C015F4">
        <w:rPr>
          <w:rFonts w:ascii="Arial" w:hAnsi="Arial" w:cs="Arial"/>
        </w:rPr>
        <w:t xml:space="preserve"> </w:t>
      </w:r>
      <w:r w:rsidR="00315264">
        <w:rPr>
          <w:rFonts w:ascii="Arial" w:hAnsi="Arial" w:cs="Arial"/>
        </w:rPr>
        <w:tab/>
      </w:r>
      <w:r w:rsidRPr="00DA7614">
        <w:rPr>
          <w:rFonts w:ascii="Arial" w:hAnsi="Arial" w:cs="Arial"/>
        </w:rPr>
        <w:t>Una vez en firme la presente decisión, ordénese la</w:t>
      </w:r>
      <w:r w:rsidR="00C015F4">
        <w:rPr>
          <w:rFonts w:ascii="Arial" w:hAnsi="Arial" w:cs="Arial"/>
        </w:rPr>
        <w:t xml:space="preserve"> elaboración del formulario de registro de sanciones con las novedades de la sanción disciplinaria a la División de Registro y Control de la Procuraduría General de la Nación para que </w:t>
      </w:r>
      <w:r w:rsidR="00C015F4" w:rsidRPr="00C015F4">
        <w:rPr>
          <w:rFonts w:ascii="Arial" w:hAnsi="Arial" w:cs="Arial"/>
        </w:rPr>
        <w:t>proceda a</w:t>
      </w:r>
      <w:r w:rsidR="00C015F4" w:rsidRPr="00C015F4">
        <w:rPr>
          <w:rFonts w:ascii="Arial" w:hAnsi="Arial" w:cs="Arial"/>
          <w:color w:val="BFBFBF" w:themeColor="background1" w:themeShade="BF"/>
        </w:rPr>
        <w:t xml:space="preserve"> modificarse o cancelarse </w:t>
      </w:r>
      <w:r w:rsidR="00C015F4">
        <w:rPr>
          <w:rFonts w:ascii="Arial" w:hAnsi="Arial" w:cs="Arial"/>
        </w:rPr>
        <w:t>el antecedente disciplinario</w:t>
      </w:r>
      <w:r w:rsidR="00C015F4">
        <w:rPr>
          <w:sz w:val="20"/>
          <w:szCs w:val="20"/>
        </w:rPr>
        <w:t>.</w:t>
      </w:r>
    </w:p>
    <w:p w:rsidR="00D5540C" w:rsidRPr="00DA7614" w:rsidRDefault="00D5540C" w:rsidP="00315264">
      <w:pPr>
        <w:tabs>
          <w:tab w:val="left" w:pos="1701"/>
        </w:tabs>
        <w:spacing w:line="360" w:lineRule="auto"/>
        <w:ind w:left="1701" w:hanging="1693"/>
        <w:jc w:val="both"/>
        <w:rPr>
          <w:rFonts w:ascii="Arial" w:hAnsi="Arial" w:cs="Arial"/>
        </w:rPr>
      </w:pPr>
    </w:p>
    <w:p w:rsidR="00D5540C" w:rsidRPr="00DA7614" w:rsidRDefault="00D5540C" w:rsidP="00315264">
      <w:pPr>
        <w:tabs>
          <w:tab w:val="left" w:pos="1701"/>
        </w:tabs>
        <w:spacing w:line="360" w:lineRule="auto"/>
        <w:ind w:left="1701" w:hanging="1693"/>
        <w:jc w:val="both"/>
        <w:rPr>
          <w:rFonts w:ascii="Arial" w:hAnsi="Arial" w:cs="Arial"/>
          <w:i/>
        </w:rPr>
      </w:pPr>
      <w:r w:rsidRPr="00DA7614">
        <w:rPr>
          <w:rFonts w:ascii="Arial" w:hAnsi="Arial" w:cs="Arial"/>
          <w:b/>
        </w:rPr>
        <w:t xml:space="preserve">QUINTO: </w:t>
      </w:r>
      <w:r w:rsidR="0092503B">
        <w:rPr>
          <w:rFonts w:ascii="Arial" w:hAnsi="Arial" w:cs="Arial"/>
          <w:b/>
        </w:rPr>
        <w:t xml:space="preserve"> </w:t>
      </w:r>
      <w:r w:rsidR="00315264">
        <w:rPr>
          <w:rFonts w:ascii="Arial" w:hAnsi="Arial" w:cs="Arial"/>
          <w:b/>
        </w:rPr>
        <w:tab/>
      </w:r>
      <w:r w:rsidRPr="00DA7614">
        <w:rPr>
          <w:rFonts w:ascii="Arial" w:hAnsi="Arial" w:cs="Arial"/>
        </w:rPr>
        <w:t xml:space="preserve">Contra la presente Providencia </w:t>
      </w:r>
      <w:r w:rsidRPr="00DA7614">
        <w:rPr>
          <w:rFonts w:ascii="Arial" w:hAnsi="Arial" w:cs="Arial"/>
          <w:b/>
          <w:bCs/>
        </w:rPr>
        <w:t>NO</w:t>
      </w:r>
      <w:r w:rsidRPr="00DA7614">
        <w:rPr>
          <w:rFonts w:ascii="Arial" w:hAnsi="Arial" w:cs="Arial"/>
        </w:rPr>
        <w:t xml:space="preserve"> procede Recurso alguno</w:t>
      </w:r>
      <w:r w:rsidR="00DA7614">
        <w:rPr>
          <w:rFonts w:ascii="Arial" w:hAnsi="Arial" w:cs="Arial"/>
        </w:rPr>
        <w:t xml:space="preserve"> de </w:t>
      </w:r>
      <w:r w:rsidRPr="00DA7614">
        <w:rPr>
          <w:rFonts w:ascii="Arial" w:hAnsi="Arial" w:cs="Arial"/>
        </w:rPr>
        <w:t xml:space="preserve">conformidad al artículo </w:t>
      </w:r>
      <w:r w:rsidR="00C015F4">
        <w:rPr>
          <w:rFonts w:ascii="Arial" w:hAnsi="Arial" w:cs="Arial"/>
        </w:rPr>
        <w:t>176</w:t>
      </w:r>
      <w:r w:rsidRPr="00DA7614">
        <w:rPr>
          <w:rStyle w:val="Refdenotaalpie"/>
          <w:rFonts w:ascii="Arial" w:hAnsi="Arial" w:cs="Arial"/>
        </w:rPr>
        <w:footnoteReference w:id="4"/>
      </w:r>
      <w:r w:rsidRPr="00DA7614">
        <w:rPr>
          <w:rFonts w:ascii="Arial" w:hAnsi="Arial" w:cs="Arial"/>
        </w:rPr>
        <w:t xml:space="preserve"> de la Ley 1</w:t>
      </w:r>
      <w:r w:rsidR="00C015F4">
        <w:rPr>
          <w:rFonts w:ascii="Arial" w:hAnsi="Arial" w:cs="Arial"/>
        </w:rPr>
        <w:t>862 de 2017</w:t>
      </w:r>
      <w:r w:rsidRPr="00DA7614">
        <w:rPr>
          <w:rFonts w:ascii="Arial" w:hAnsi="Arial" w:cs="Arial"/>
        </w:rPr>
        <w:t xml:space="preserve"> </w:t>
      </w:r>
      <w:r w:rsidR="00C015F4" w:rsidRPr="009A2F7A">
        <w:rPr>
          <w:rFonts w:ascii="Arial" w:hAnsi="Arial" w:cs="Arial"/>
          <w:i/>
          <w:color w:val="000000"/>
        </w:rPr>
        <w:t xml:space="preserve">Por la cual se </w:t>
      </w:r>
      <w:r w:rsidR="00C015F4">
        <w:rPr>
          <w:rFonts w:ascii="Arial" w:hAnsi="Arial" w:cs="Arial"/>
          <w:i/>
          <w:color w:val="000000"/>
        </w:rPr>
        <w:t>establecen normas de conducta del militar colombiano y se expide el Código Disciplinario Militar</w:t>
      </w:r>
      <w:r w:rsidR="00C015F4" w:rsidRPr="009A2F7A">
        <w:rPr>
          <w:rFonts w:ascii="Arial" w:hAnsi="Arial" w:cs="Arial"/>
          <w:i/>
          <w:color w:val="000000"/>
        </w:rPr>
        <w:t>”</w:t>
      </w:r>
      <w:r w:rsidRPr="00DA7614">
        <w:rPr>
          <w:rFonts w:ascii="Arial" w:hAnsi="Arial" w:cs="Arial"/>
          <w:i/>
          <w:color w:val="4B4949"/>
          <w:lang w:eastAsia="es-CO"/>
        </w:rPr>
        <w:t>.</w:t>
      </w:r>
    </w:p>
    <w:p w:rsidR="00C50FE6" w:rsidRPr="00DA7614" w:rsidRDefault="00C50FE6" w:rsidP="00315264">
      <w:pPr>
        <w:spacing w:line="360" w:lineRule="auto"/>
        <w:rPr>
          <w:rFonts w:ascii="Arial" w:hAnsi="Arial" w:cs="Arial"/>
        </w:rPr>
      </w:pPr>
    </w:p>
    <w:p w:rsidR="00C50FE6" w:rsidRPr="00DA7614" w:rsidRDefault="00C50FE6" w:rsidP="00315264">
      <w:pPr>
        <w:spacing w:line="360" w:lineRule="auto"/>
        <w:rPr>
          <w:rFonts w:ascii="Arial" w:hAnsi="Arial" w:cs="Arial"/>
          <w:sz w:val="26"/>
          <w:szCs w:val="26"/>
        </w:rPr>
      </w:pPr>
    </w:p>
    <w:p w:rsidR="00C50FE6" w:rsidRPr="00DA7614" w:rsidRDefault="00C50FE6" w:rsidP="00315264">
      <w:pPr>
        <w:pStyle w:val="Textoindependiente"/>
        <w:tabs>
          <w:tab w:val="left" w:pos="0"/>
        </w:tabs>
        <w:spacing w:line="360" w:lineRule="auto"/>
        <w:jc w:val="center"/>
        <w:rPr>
          <w:rFonts w:cs="Arial"/>
          <w:b/>
          <w:i/>
          <w:sz w:val="26"/>
          <w:szCs w:val="26"/>
        </w:rPr>
      </w:pPr>
      <w:r w:rsidRPr="00DA7614">
        <w:rPr>
          <w:rFonts w:cs="Arial"/>
          <w:b/>
          <w:sz w:val="26"/>
          <w:szCs w:val="26"/>
        </w:rPr>
        <w:t>COMUNÍQUESE, NOTIFÍQUESE, Y CÚMPLASE,</w:t>
      </w:r>
    </w:p>
    <w:p w:rsidR="001B155D" w:rsidRPr="00DA7614" w:rsidRDefault="001B155D" w:rsidP="00315264">
      <w:pPr>
        <w:spacing w:line="360" w:lineRule="auto"/>
        <w:jc w:val="both"/>
        <w:rPr>
          <w:rFonts w:ascii="Arial" w:hAnsi="Arial" w:cs="Arial"/>
          <w:lang w:val="es-CO"/>
        </w:rPr>
      </w:pPr>
    </w:p>
    <w:p w:rsidR="001415F8" w:rsidRDefault="001415F8" w:rsidP="00315264">
      <w:pPr>
        <w:pStyle w:val="Ttulo"/>
        <w:spacing w:line="360" w:lineRule="auto"/>
        <w:ind w:right="51"/>
        <w:jc w:val="both"/>
        <w:rPr>
          <w:rFonts w:ascii="Arial" w:hAnsi="Arial" w:cs="Arial"/>
          <w:b/>
          <w:sz w:val="24"/>
          <w:szCs w:val="24"/>
        </w:rPr>
      </w:pPr>
    </w:p>
    <w:p w:rsidR="00DA7614" w:rsidRPr="00DA7614" w:rsidRDefault="00DA7614" w:rsidP="00315264">
      <w:pPr>
        <w:pStyle w:val="Ttulo"/>
        <w:spacing w:line="360" w:lineRule="auto"/>
        <w:ind w:right="51"/>
        <w:jc w:val="both"/>
        <w:rPr>
          <w:rFonts w:ascii="Arial" w:hAnsi="Arial" w:cs="Arial"/>
          <w:b/>
          <w:sz w:val="24"/>
          <w:szCs w:val="24"/>
        </w:rPr>
      </w:pPr>
    </w:p>
    <w:p w:rsidR="00DA7614" w:rsidRPr="00315264" w:rsidRDefault="00DA7614" w:rsidP="00315264">
      <w:pPr>
        <w:pStyle w:val="Ttulo"/>
        <w:spacing w:line="360" w:lineRule="auto"/>
        <w:ind w:right="51"/>
        <w:rPr>
          <w:rFonts w:ascii="Arial" w:hAnsi="Arial" w:cs="Arial"/>
          <w:color w:val="BFBFBF"/>
          <w:sz w:val="24"/>
          <w:szCs w:val="24"/>
        </w:rPr>
      </w:pPr>
      <w:r w:rsidRPr="00315264">
        <w:rPr>
          <w:rFonts w:ascii="Arial" w:hAnsi="Arial" w:cs="Arial"/>
          <w:color w:val="BFBFBF"/>
          <w:sz w:val="24"/>
          <w:szCs w:val="24"/>
        </w:rPr>
        <w:t>(… Grado, Nombres y Apellidos Funcionario Competente …)</w:t>
      </w:r>
    </w:p>
    <w:p w:rsidR="00DA7614" w:rsidRPr="00315264" w:rsidRDefault="00DA7614" w:rsidP="00315264">
      <w:pPr>
        <w:pStyle w:val="Ttulo"/>
        <w:spacing w:line="360" w:lineRule="auto"/>
        <w:ind w:right="51"/>
        <w:rPr>
          <w:rFonts w:ascii="Arial" w:hAnsi="Arial" w:cs="Arial"/>
          <w:b/>
          <w:color w:val="BFBFBF"/>
          <w:sz w:val="24"/>
          <w:szCs w:val="24"/>
        </w:rPr>
      </w:pPr>
      <w:r w:rsidRPr="00315264">
        <w:rPr>
          <w:rFonts w:ascii="Arial" w:hAnsi="Arial" w:cs="Arial"/>
          <w:color w:val="BFBFBF"/>
          <w:sz w:val="24"/>
          <w:szCs w:val="24"/>
        </w:rPr>
        <w:t>(… Cargo del Funcionario Competente …)</w:t>
      </w:r>
    </w:p>
    <w:p w:rsidR="00DA7614" w:rsidRPr="007B1D7D" w:rsidRDefault="00DA7614" w:rsidP="00315264">
      <w:pPr>
        <w:pStyle w:val="Ttulo"/>
        <w:spacing w:line="360" w:lineRule="auto"/>
        <w:ind w:right="51"/>
        <w:rPr>
          <w:rFonts w:ascii="Arial" w:hAnsi="Arial" w:cs="Arial"/>
          <w:sz w:val="26"/>
          <w:szCs w:val="26"/>
        </w:rPr>
      </w:pPr>
      <w:r w:rsidRPr="00315264">
        <w:rPr>
          <w:rFonts w:ascii="Arial" w:hAnsi="Arial" w:cs="Arial"/>
          <w:sz w:val="24"/>
          <w:szCs w:val="24"/>
        </w:rPr>
        <w:t>Funcionario Competente</w:t>
      </w:r>
    </w:p>
    <w:p w:rsidR="00DA7614" w:rsidRDefault="00DA7614" w:rsidP="00315264">
      <w:pPr>
        <w:pStyle w:val="Ttulo"/>
        <w:spacing w:line="360" w:lineRule="auto"/>
        <w:ind w:right="51"/>
        <w:rPr>
          <w:rFonts w:ascii="Century Gothic" w:hAnsi="Century Gothic"/>
          <w:sz w:val="24"/>
          <w:szCs w:val="24"/>
        </w:rPr>
      </w:pPr>
    </w:p>
    <w:p w:rsidR="00DA7614" w:rsidRPr="00AC091D" w:rsidRDefault="00DA7614" w:rsidP="00315264">
      <w:pPr>
        <w:pStyle w:val="Ttulo"/>
        <w:spacing w:line="360" w:lineRule="auto"/>
        <w:ind w:right="51"/>
        <w:rPr>
          <w:rFonts w:ascii="Century Gothic" w:hAnsi="Century Gothic"/>
          <w:sz w:val="24"/>
          <w:szCs w:val="24"/>
        </w:rPr>
      </w:pPr>
    </w:p>
    <w:p w:rsidR="00DA7614" w:rsidRPr="00AC091D" w:rsidRDefault="00DA7614" w:rsidP="00315264">
      <w:pPr>
        <w:pStyle w:val="Ttulo"/>
        <w:spacing w:line="360" w:lineRule="auto"/>
        <w:ind w:right="51"/>
        <w:rPr>
          <w:rFonts w:ascii="Century Gothic" w:hAnsi="Century Gothic"/>
          <w:sz w:val="24"/>
          <w:szCs w:val="24"/>
        </w:rPr>
      </w:pPr>
    </w:p>
    <w:p w:rsidR="00DA7614" w:rsidRPr="00315264" w:rsidRDefault="00DA7614" w:rsidP="00315264">
      <w:pPr>
        <w:pStyle w:val="Ttulo"/>
        <w:spacing w:line="360" w:lineRule="auto"/>
        <w:ind w:right="51"/>
        <w:rPr>
          <w:rFonts w:ascii="Arial" w:hAnsi="Arial" w:cs="Arial"/>
          <w:color w:val="BFBFBF"/>
          <w:sz w:val="24"/>
          <w:szCs w:val="24"/>
        </w:rPr>
      </w:pPr>
      <w:r w:rsidRPr="00315264">
        <w:rPr>
          <w:rFonts w:ascii="Arial" w:hAnsi="Arial" w:cs="Arial"/>
          <w:color w:val="BFBFBF"/>
          <w:sz w:val="24"/>
          <w:szCs w:val="24"/>
        </w:rPr>
        <w:t>(… Grado, Nombres y Apellidos del Secretario(a), si es que el Despacho decide nombrar uno…)</w:t>
      </w:r>
    </w:p>
    <w:p w:rsidR="00DA7614" w:rsidRPr="00315264" w:rsidRDefault="00DA7614" w:rsidP="00315264">
      <w:pPr>
        <w:pStyle w:val="Ttulo"/>
        <w:spacing w:line="360" w:lineRule="auto"/>
        <w:ind w:right="51"/>
        <w:rPr>
          <w:rFonts w:ascii="Arial" w:hAnsi="Arial" w:cs="Arial"/>
          <w:color w:val="BFBFBF"/>
          <w:sz w:val="24"/>
          <w:szCs w:val="24"/>
        </w:rPr>
      </w:pPr>
      <w:r w:rsidRPr="00315264">
        <w:rPr>
          <w:rFonts w:ascii="Arial" w:hAnsi="Arial" w:cs="Arial"/>
          <w:color w:val="BFBFBF"/>
          <w:sz w:val="24"/>
          <w:szCs w:val="24"/>
        </w:rPr>
        <w:t>Secretario</w:t>
      </w:r>
    </w:p>
    <w:p w:rsidR="00DA7614" w:rsidRDefault="00DA7614" w:rsidP="00315264">
      <w:pPr>
        <w:pStyle w:val="Ttulo1"/>
        <w:spacing w:line="360" w:lineRule="auto"/>
        <w:jc w:val="left"/>
        <w:rPr>
          <w:rFonts w:ascii="Arial" w:hAnsi="Arial" w:cs="Arial"/>
          <w:b/>
          <w:bCs/>
          <w:i/>
          <w:sz w:val="20"/>
        </w:rPr>
      </w:pPr>
    </w:p>
    <w:p w:rsidR="00DA7614" w:rsidRPr="00DA7614" w:rsidRDefault="00DA7614" w:rsidP="00315264">
      <w:pPr>
        <w:spacing w:line="360" w:lineRule="auto"/>
      </w:pPr>
    </w:p>
    <w:p w:rsidR="00DA7614" w:rsidRPr="00315264" w:rsidRDefault="00DA7614" w:rsidP="00315264">
      <w:pPr>
        <w:pStyle w:val="Ttulo1"/>
        <w:spacing w:line="360" w:lineRule="auto"/>
        <w:jc w:val="left"/>
        <w:rPr>
          <w:rFonts w:ascii="Arial" w:hAnsi="Arial" w:cs="Arial"/>
          <w:b/>
          <w:bCs/>
          <w:sz w:val="16"/>
          <w:szCs w:val="16"/>
        </w:rPr>
      </w:pPr>
      <w:r w:rsidRPr="00315264">
        <w:rPr>
          <w:rFonts w:ascii="Arial" w:hAnsi="Arial" w:cs="Arial"/>
          <w:b/>
          <w:bCs/>
          <w:sz w:val="16"/>
          <w:szCs w:val="16"/>
        </w:rPr>
        <w:t>Proyectó y Elaboró:</w:t>
      </w:r>
    </w:p>
    <w:p w:rsidR="00DA7614" w:rsidRPr="00315264" w:rsidRDefault="00DA7614" w:rsidP="00315264">
      <w:pPr>
        <w:pStyle w:val="Ttulo1"/>
        <w:spacing w:line="360" w:lineRule="auto"/>
        <w:jc w:val="left"/>
        <w:rPr>
          <w:rFonts w:ascii="Arial" w:hAnsi="Arial" w:cs="Arial"/>
          <w:color w:val="BFBFBF"/>
          <w:sz w:val="16"/>
          <w:szCs w:val="16"/>
        </w:rPr>
      </w:pPr>
      <w:r w:rsidRPr="00315264">
        <w:rPr>
          <w:rFonts w:ascii="Arial" w:hAnsi="Arial" w:cs="Arial"/>
          <w:color w:val="BFBFBF"/>
          <w:sz w:val="16"/>
          <w:szCs w:val="16"/>
        </w:rPr>
        <w:t>(…Grado, Nombres, Apellidos y Cargo del Funcionario que proyectó y elaboró la providencia …)</w:t>
      </w:r>
    </w:p>
    <w:p w:rsidR="00DA7614" w:rsidRPr="00315264" w:rsidRDefault="00DA7614" w:rsidP="00315264">
      <w:pPr>
        <w:pStyle w:val="Ttulo1"/>
        <w:spacing w:line="360" w:lineRule="auto"/>
        <w:jc w:val="left"/>
        <w:rPr>
          <w:rFonts w:ascii="Arial" w:hAnsi="Arial" w:cs="Arial"/>
          <w:b/>
          <w:bCs/>
          <w:sz w:val="16"/>
          <w:szCs w:val="16"/>
        </w:rPr>
      </w:pPr>
    </w:p>
    <w:p w:rsidR="00DA7614" w:rsidRPr="00315264" w:rsidRDefault="00DA7614" w:rsidP="00315264">
      <w:pPr>
        <w:spacing w:line="360" w:lineRule="auto"/>
        <w:rPr>
          <w:sz w:val="16"/>
          <w:szCs w:val="16"/>
        </w:rPr>
      </w:pPr>
    </w:p>
    <w:p w:rsidR="00DA7614" w:rsidRPr="00315264" w:rsidRDefault="00DA7614" w:rsidP="00315264">
      <w:pPr>
        <w:pStyle w:val="Ttulo1"/>
        <w:spacing w:line="360" w:lineRule="auto"/>
        <w:jc w:val="left"/>
        <w:rPr>
          <w:rFonts w:ascii="Arial" w:hAnsi="Arial" w:cs="Arial"/>
          <w:b/>
          <w:bCs/>
          <w:sz w:val="16"/>
          <w:szCs w:val="16"/>
        </w:rPr>
      </w:pPr>
      <w:r w:rsidRPr="00315264">
        <w:rPr>
          <w:rFonts w:ascii="Arial" w:hAnsi="Arial" w:cs="Arial"/>
          <w:b/>
          <w:bCs/>
          <w:sz w:val="16"/>
          <w:szCs w:val="16"/>
        </w:rPr>
        <w:t>Revisó y Aprobó:</w:t>
      </w:r>
    </w:p>
    <w:p w:rsidR="00DA7614" w:rsidRPr="00315264" w:rsidRDefault="00DA7614" w:rsidP="00315264">
      <w:pPr>
        <w:pStyle w:val="Ttulo1"/>
        <w:spacing w:line="360" w:lineRule="auto"/>
        <w:jc w:val="left"/>
        <w:rPr>
          <w:rFonts w:ascii="Arial" w:hAnsi="Arial" w:cs="Arial"/>
          <w:color w:val="BFBFBF"/>
          <w:sz w:val="16"/>
          <w:szCs w:val="16"/>
        </w:rPr>
      </w:pPr>
      <w:r w:rsidRPr="00315264">
        <w:rPr>
          <w:rFonts w:ascii="Arial" w:hAnsi="Arial" w:cs="Arial"/>
          <w:color w:val="BFBFBF"/>
          <w:sz w:val="16"/>
          <w:szCs w:val="16"/>
        </w:rPr>
        <w:t>(…Grado, Nombres, Apellidos y Cargo del Funcionario que revisó y aprobó la providencia …)</w:t>
      </w:r>
    </w:p>
    <w:p w:rsidR="00DA7614" w:rsidRDefault="00DA7614" w:rsidP="00315264">
      <w:pPr>
        <w:pStyle w:val="Ttulo"/>
        <w:spacing w:line="360" w:lineRule="auto"/>
        <w:jc w:val="left"/>
        <w:rPr>
          <w:rFonts w:ascii="Century Gothic" w:hAnsi="Century Gothic"/>
          <w:sz w:val="20"/>
        </w:rPr>
      </w:pPr>
    </w:p>
    <w:p w:rsidR="00DA7614" w:rsidRDefault="00DA7614" w:rsidP="00315264">
      <w:pPr>
        <w:pStyle w:val="Ttulo"/>
        <w:spacing w:line="360" w:lineRule="auto"/>
        <w:jc w:val="left"/>
        <w:rPr>
          <w:rFonts w:ascii="Century Gothic" w:hAnsi="Century Gothic"/>
          <w:sz w:val="20"/>
        </w:rPr>
      </w:pPr>
    </w:p>
    <w:p w:rsidR="007A2721" w:rsidRPr="001353FC" w:rsidRDefault="007A2721" w:rsidP="00315264">
      <w:pPr>
        <w:pStyle w:val="Ttulo"/>
        <w:spacing w:line="360" w:lineRule="auto"/>
        <w:ind w:left="567" w:hanging="567"/>
        <w:jc w:val="left"/>
        <w:rPr>
          <w:rFonts w:ascii="Arial" w:hAnsi="Arial" w:cs="Arial"/>
          <w:b/>
          <w:bCs/>
          <w:color w:val="BFBFBF" w:themeColor="background1" w:themeShade="BF"/>
          <w:sz w:val="20"/>
        </w:rPr>
      </w:pPr>
    </w:p>
    <w:p w:rsidR="007A2721" w:rsidRPr="001353FC" w:rsidRDefault="007A2721" w:rsidP="00315264">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7A2721" w:rsidRPr="001353FC" w:rsidRDefault="007A2721" w:rsidP="00315264">
      <w:pPr>
        <w:pStyle w:val="Ttulo"/>
        <w:ind w:left="567" w:hanging="567"/>
        <w:jc w:val="both"/>
        <w:rPr>
          <w:rFonts w:ascii="Arial" w:hAnsi="Arial" w:cs="Arial"/>
          <w:b/>
          <w:bCs/>
          <w:color w:val="BFBFBF" w:themeColor="background1" w:themeShade="BF"/>
          <w:sz w:val="20"/>
        </w:rPr>
      </w:pP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Las Notas de Referencias o Pié de Páginas serán en Time New Roman tamaño 8, Cursiva.</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lastRenderedPageBreak/>
        <w:t>Los títulos o acápites de las providencias deberán ir en mayúscula, negrita y subrayado, sin ningún tipo de numeración.</w:t>
      </w:r>
    </w:p>
    <w:p w:rsidR="007A2721" w:rsidRPr="001353FC" w:rsidRDefault="007A2721" w:rsidP="00315264">
      <w:pPr>
        <w:pStyle w:val="Ttulo"/>
        <w:numPr>
          <w:ilvl w:val="0"/>
          <w:numId w:val="4"/>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7A2721" w:rsidRPr="001353FC" w:rsidRDefault="007A2721" w:rsidP="00315264">
      <w:pPr>
        <w:pStyle w:val="Ttulo"/>
        <w:numPr>
          <w:ilvl w:val="0"/>
          <w:numId w:val="4"/>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7A2721" w:rsidRPr="00956AEE" w:rsidRDefault="007A2721" w:rsidP="000A2DCE">
      <w:pPr>
        <w:pStyle w:val="Ttulo"/>
        <w:numPr>
          <w:ilvl w:val="0"/>
          <w:numId w:val="4"/>
        </w:numPr>
        <w:ind w:left="567" w:hanging="567"/>
        <w:jc w:val="both"/>
        <w:rPr>
          <w:rFonts w:ascii="Arial" w:hAnsi="Arial" w:cs="Arial"/>
          <w:color w:val="BFBFBF" w:themeColor="background1" w:themeShade="BF"/>
          <w:sz w:val="20"/>
        </w:rPr>
      </w:pPr>
      <w:r w:rsidRPr="00956AEE">
        <w:rPr>
          <w:rFonts w:ascii="Arial" w:hAnsi="Arial" w:cs="Arial"/>
          <w:color w:val="BFBFBF" w:themeColor="background1" w:themeShade="BF"/>
          <w:sz w:val="20"/>
        </w:rPr>
        <w:t>Los formatos no podrán tener encabezado distinto al correspondiente al Sistema Integrado de Gestión de Calidad.</w:t>
      </w:r>
    </w:p>
    <w:p w:rsidR="002E2E8A" w:rsidRPr="00DA7614" w:rsidRDefault="002E2E8A" w:rsidP="00315264">
      <w:pPr>
        <w:pStyle w:val="Ttulo"/>
        <w:ind w:right="51"/>
        <w:jc w:val="both"/>
        <w:rPr>
          <w:rFonts w:ascii="Arial" w:hAnsi="Arial" w:cs="Arial"/>
          <w:color w:val="BFBFBF" w:themeColor="background1" w:themeShade="BF"/>
          <w:sz w:val="22"/>
          <w:szCs w:val="22"/>
        </w:rPr>
      </w:pPr>
    </w:p>
    <w:sectPr w:rsidR="002E2E8A" w:rsidRPr="00DA7614" w:rsidSect="00297567">
      <w:headerReference w:type="default" r:id="rId8"/>
      <w:footerReference w:type="default" r:id="rId9"/>
      <w:headerReference w:type="first" r:id="rId10"/>
      <w:footerReference w:type="first" r:id="rId11"/>
      <w:pgSz w:w="12240" w:h="15840" w:code="1"/>
      <w:pgMar w:top="1701" w:right="1134" w:bottom="1134" w:left="2268" w:header="567" w:footer="1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669" w:rsidRDefault="00CE1669" w:rsidP="0026538A">
      <w:r>
        <w:separator/>
      </w:r>
    </w:p>
  </w:endnote>
  <w:endnote w:type="continuationSeparator" w:id="0">
    <w:p w:rsidR="00CE1669" w:rsidRDefault="00CE1669"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A1" w:rsidRDefault="008035A1" w:rsidP="00960FE7">
    <w:pPr>
      <w:jc w:val="center"/>
      <w:rPr>
        <w:rFonts w:ascii="Arial" w:hAnsi="Arial" w:cs="Arial"/>
        <w:sz w:val="16"/>
        <w:szCs w:val="16"/>
      </w:rPr>
    </w:pPr>
  </w:p>
  <w:p w:rsidR="00960FE7" w:rsidRPr="007D2128" w:rsidRDefault="008035A1" w:rsidP="00960FE7">
    <w:pPr>
      <w:pStyle w:val="Piedepgina"/>
      <w:numPr>
        <w:ilvl w:val="0"/>
        <w:numId w:val="7"/>
      </w:numPr>
      <w:tabs>
        <w:tab w:val="clear" w:pos="4419"/>
        <w:tab w:val="clear" w:pos="8838"/>
        <w:tab w:val="center" w:pos="4252"/>
        <w:tab w:val="right" w:pos="8504"/>
      </w:tabs>
      <w:jc w:val="center"/>
      <w:rPr>
        <w:rFonts w:ascii="Arial" w:hAnsi="Arial" w:cs="Arial"/>
        <w:sz w:val="16"/>
        <w:szCs w:val="16"/>
      </w:rPr>
    </w:pPr>
    <w:r>
      <w:rPr>
        <w:noProof/>
        <w:lang w:val="es-CO" w:eastAsia="es-CO"/>
      </w:rPr>
      <w:drawing>
        <wp:anchor distT="0" distB="0" distL="114300" distR="114300" simplePos="0" relativeHeight="251662336" behindDoc="0" locked="0" layoutInCell="1" allowOverlap="1" wp14:anchorId="3AFDAB25" wp14:editId="309B7C57">
          <wp:simplePos x="0" y="0"/>
          <wp:positionH relativeFrom="column">
            <wp:posOffset>4874895</wp:posOffset>
          </wp:positionH>
          <wp:positionV relativeFrom="page">
            <wp:posOffset>9067800</wp:posOffset>
          </wp:positionV>
          <wp:extent cx="836295" cy="466725"/>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FE7" w:rsidRPr="007D2128">
      <w:rPr>
        <w:rFonts w:ascii="Arial" w:hAnsi="Arial" w:cs="Arial"/>
        <w:sz w:val="16"/>
        <w:szCs w:val="16"/>
      </w:rPr>
      <w:t>Est</w:t>
    </w:r>
    <w:r w:rsidR="00960FE7">
      <w:rPr>
        <w:rFonts w:ascii="Arial" w:hAnsi="Arial" w:cs="Arial"/>
        <w:sz w:val="16"/>
        <w:szCs w:val="16"/>
      </w:rPr>
      <w:t>e documento es propiedad del EJÉ</w:t>
    </w:r>
    <w:r w:rsidR="00960FE7" w:rsidRPr="007D2128">
      <w:rPr>
        <w:rFonts w:ascii="Arial" w:hAnsi="Arial" w:cs="Arial"/>
        <w:sz w:val="16"/>
        <w:szCs w:val="16"/>
      </w:rPr>
      <w:t>RCITO NACIONAL</w:t>
    </w:r>
    <w:r w:rsidR="00960FE7">
      <w:rPr>
        <w:rFonts w:ascii="Arial" w:hAnsi="Arial" w:cs="Arial"/>
        <w:sz w:val="16"/>
        <w:szCs w:val="16"/>
      </w:rPr>
      <w:t xml:space="preserve">                                                              </w:t>
    </w:r>
  </w:p>
  <w:p w:rsidR="002243CD" w:rsidRPr="008035A1" w:rsidRDefault="00960FE7" w:rsidP="008035A1">
    <w:pPr>
      <w:pStyle w:val="Piedepgina"/>
      <w:numPr>
        <w:ilvl w:val="0"/>
        <w:numId w:val="7"/>
      </w:numPr>
      <w:jc w:val="center"/>
      <w:rPr>
        <w:rFonts w:ascii="Arial" w:hAnsi="Arial" w:cs="Arial"/>
        <w:sz w:val="16"/>
        <w:szCs w:val="16"/>
      </w:rPr>
    </w:pPr>
    <w:r w:rsidRPr="008F1432">
      <w:rPr>
        <w:rFonts w:ascii="Arial" w:hAnsi="Arial" w:cs="Arial"/>
        <w:sz w:val="16"/>
        <w:szCs w:val="16"/>
      </w:rPr>
      <w:t>No está autorizada su reproducción total o parcial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67" w:rsidRDefault="00297567" w:rsidP="00956AEE">
    <w:pPr>
      <w:tabs>
        <w:tab w:val="center" w:pos="4252"/>
        <w:tab w:val="right" w:pos="8504"/>
      </w:tabs>
      <w:jc w:val="center"/>
      <w:rPr>
        <w:rFonts w:ascii="Arial" w:hAnsi="Arial" w:cs="Arial"/>
        <w:color w:val="7F7F7F"/>
        <w:sz w:val="14"/>
        <w:szCs w:val="16"/>
        <w:lang w:val="es-MX"/>
      </w:rPr>
    </w:pPr>
  </w:p>
  <w:p w:rsidR="00960FE7" w:rsidRPr="007D2128" w:rsidRDefault="008035A1" w:rsidP="00960FE7">
    <w:pPr>
      <w:pStyle w:val="Piedepgina"/>
      <w:numPr>
        <w:ilvl w:val="0"/>
        <w:numId w:val="7"/>
      </w:numPr>
      <w:tabs>
        <w:tab w:val="clear" w:pos="4419"/>
        <w:tab w:val="clear" w:pos="8838"/>
        <w:tab w:val="center" w:pos="4252"/>
        <w:tab w:val="right" w:pos="8504"/>
      </w:tabs>
      <w:jc w:val="center"/>
      <w:rPr>
        <w:rFonts w:ascii="Arial" w:hAnsi="Arial" w:cs="Arial"/>
        <w:sz w:val="16"/>
        <w:szCs w:val="16"/>
      </w:rPr>
    </w:pPr>
    <w:bookmarkStart w:id="2" w:name="_Hlk211866398"/>
    <w:bookmarkStart w:id="3" w:name="_Hlk210293931"/>
    <w:r>
      <w:rPr>
        <w:noProof/>
        <w:lang w:val="es-CO" w:eastAsia="es-CO"/>
      </w:rPr>
      <w:drawing>
        <wp:anchor distT="0" distB="0" distL="114300" distR="114300" simplePos="0" relativeHeight="251653120" behindDoc="0" locked="0" layoutInCell="1" allowOverlap="1" wp14:anchorId="245BF10F" wp14:editId="763B9294">
          <wp:simplePos x="0" y="0"/>
          <wp:positionH relativeFrom="column">
            <wp:posOffset>4827270</wp:posOffset>
          </wp:positionH>
          <wp:positionV relativeFrom="page">
            <wp:posOffset>9067800</wp:posOffset>
          </wp:positionV>
          <wp:extent cx="836295" cy="466725"/>
          <wp:effectExtent l="0" t="0" r="190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FE7" w:rsidRPr="007D2128">
      <w:rPr>
        <w:rFonts w:ascii="Arial" w:hAnsi="Arial" w:cs="Arial"/>
        <w:sz w:val="16"/>
        <w:szCs w:val="16"/>
      </w:rPr>
      <w:t>Est</w:t>
    </w:r>
    <w:r w:rsidR="00960FE7">
      <w:rPr>
        <w:rFonts w:ascii="Arial" w:hAnsi="Arial" w:cs="Arial"/>
        <w:sz w:val="16"/>
        <w:szCs w:val="16"/>
      </w:rPr>
      <w:t>e documento es propiedad del EJÉ</w:t>
    </w:r>
    <w:r w:rsidR="00960FE7" w:rsidRPr="007D2128">
      <w:rPr>
        <w:rFonts w:ascii="Arial" w:hAnsi="Arial" w:cs="Arial"/>
        <w:sz w:val="16"/>
        <w:szCs w:val="16"/>
      </w:rPr>
      <w:t>RCITO NACIONAL</w:t>
    </w:r>
    <w:r w:rsidR="00960FE7">
      <w:rPr>
        <w:rFonts w:ascii="Arial" w:hAnsi="Arial" w:cs="Arial"/>
        <w:sz w:val="16"/>
        <w:szCs w:val="16"/>
      </w:rPr>
      <w:t xml:space="preserve">                                                              </w:t>
    </w:r>
  </w:p>
  <w:p w:rsidR="00956AEE" w:rsidRPr="008035A1" w:rsidRDefault="00960FE7" w:rsidP="008035A1">
    <w:pPr>
      <w:pStyle w:val="Piedepgina"/>
      <w:numPr>
        <w:ilvl w:val="0"/>
        <w:numId w:val="7"/>
      </w:numPr>
      <w:jc w:val="center"/>
      <w:rPr>
        <w:rFonts w:ascii="Arial" w:hAnsi="Arial" w:cs="Arial"/>
        <w:sz w:val="16"/>
        <w:szCs w:val="16"/>
      </w:rPr>
    </w:pPr>
    <w:r w:rsidRPr="008F1432">
      <w:rPr>
        <w:rFonts w:ascii="Arial" w:hAnsi="Arial" w:cs="Arial"/>
        <w:sz w:val="16"/>
        <w:szCs w:val="16"/>
      </w:rPr>
      <w:t>No está autorizada su reproducción total o parcial</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669" w:rsidRDefault="00CE1669" w:rsidP="0026538A">
      <w:r>
        <w:separator/>
      </w:r>
    </w:p>
  </w:footnote>
  <w:footnote w:type="continuationSeparator" w:id="0">
    <w:p w:rsidR="00CE1669" w:rsidRDefault="00CE1669" w:rsidP="0026538A">
      <w:r>
        <w:continuationSeparator/>
      </w:r>
    </w:p>
  </w:footnote>
  <w:footnote w:id="1">
    <w:p w:rsidR="00C015F4" w:rsidRPr="005D4AA5" w:rsidRDefault="00C015F4" w:rsidP="005D4AA5">
      <w:pPr>
        <w:shd w:val="clear" w:color="auto" w:fill="FFFFFF"/>
        <w:jc w:val="both"/>
        <w:rPr>
          <w:i/>
          <w:color w:val="000000"/>
          <w:sz w:val="16"/>
          <w:szCs w:val="16"/>
          <w:lang w:val="es-CO" w:eastAsia="es-CO"/>
        </w:rPr>
      </w:pPr>
      <w:r w:rsidRPr="00131562">
        <w:rPr>
          <w:rStyle w:val="Refdenotaalpie"/>
          <w:rFonts w:ascii="Arial" w:hAnsi="Arial" w:cs="Arial"/>
          <w:i/>
          <w:sz w:val="16"/>
          <w:szCs w:val="16"/>
        </w:rPr>
        <w:footnoteRef/>
      </w:r>
      <w:r w:rsidRPr="00131562">
        <w:rPr>
          <w:rFonts w:ascii="Arial" w:hAnsi="Arial" w:cs="Arial"/>
          <w:i/>
          <w:sz w:val="16"/>
          <w:szCs w:val="16"/>
        </w:rPr>
        <w:t xml:space="preserve"> </w:t>
      </w:r>
      <w:r w:rsidRPr="005D4AA5">
        <w:rPr>
          <w:b/>
          <w:bCs/>
          <w:i/>
          <w:color w:val="000000"/>
          <w:sz w:val="16"/>
          <w:szCs w:val="16"/>
          <w:lang w:eastAsia="es-CO"/>
        </w:rPr>
        <w:t>Artículo 174.</w:t>
      </w:r>
      <w:r w:rsidRPr="005D4AA5">
        <w:rPr>
          <w:i/>
          <w:color w:val="000000"/>
          <w:sz w:val="16"/>
          <w:szCs w:val="16"/>
          <w:lang w:eastAsia="es-CO"/>
        </w:rPr>
        <w:t> </w:t>
      </w:r>
      <w:r w:rsidRPr="005D4AA5">
        <w:rPr>
          <w:b/>
          <w:bCs/>
          <w:i/>
          <w:color w:val="000000"/>
          <w:sz w:val="16"/>
          <w:szCs w:val="16"/>
          <w:lang w:eastAsia="es-CO"/>
        </w:rPr>
        <w:t>Revocatoria a solicitud del sancionado.</w:t>
      </w:r>
      <w:r w:rsidRPr="005D4AA5">
        <w:rPr>
          <w:i/>
          <w:color w:val="000000"/>
          <w:sz w:val="16"/>
          <w:szCs w:val="16"/>
          <w:lang w:eastAsia="es-CO"/>
        </w:rPr>
        <w:t> El sancionado podrá solicitar la revocatoria total o parcial del fallo sancionatorio, siempre y cuando no hubiere interpuesto contra el mismo los recursos ordinarios previstos en esta Ley.</w:t>
      </w:r>
    </w:p>
    <w:p w:rsidR="00C015F4" w:rsidRPr="005D4AA5" w:rsidRDefault="00C015F4" w:rsidP="005D4AA5">
      <w:pPr>
        <w:shd w:val="clear" w:color="auto" w:fill="FFFFFF"/>
        <w:jc w:val="both"/>
        <w:rPr>
          <w:i/>
          <w:color w:val="000000"/>
          <w:sz w:val="16"/>
          <w:szCs w:val="16"/>
          <w:lang w:val="es-CO" w:eastAsia="es-CO"/>
        </w:rPr>
      </w:pPr>
      <w:r w:rsidRPr="005D4AA5">
        <w:rPr>
          <w:i/>
          <w:color w:val="000000"/>
          <w:sz w:val="16"/>
          <w:szCs w:val="16"/>
          <w:lang w:eastAsia="es-CO"/>
        </w:rPr>
        <w:t> </w:t>
      </w:r>
    </w:p>
    <w:p w:rsidR="00C015F4" w:rsidRPr="0051162B" w:rsidRDefault="00C015F4" w:rsidP="00315264">
      <w:pPr>
        <w:shd w:val="clear" w:color="auto" w:fill="FFFFFF"/>
        <w:jc w:val="both"/>
        <w:rPr>
          <w:i/>
          <w:color w:val="4B4949"/>
          <w:sz w:val="18"/>
          <w:szCs w:val="18"/>
        </w:rPr>
      </w:pPr>
      <w:r w:rsidRPr="005D4AA5">
        <w:rPr>
          <w:i/>
          <w:color w:val="000000"/>
          <w:sz w:val="16"/>
          <w:szCs w:val="16"/>
          <w:lang w:eastAsia="es-CO"/>
        </w:rPr>
        <w:t>La solicitud de revocatoria del acto sancionatorio es procedente aun cuando el sancionado haya acudido a la jurisdicción contencioso administrativa, siempre y cuando no se hubiere proferido sentencia definitiva; si esta se hubiere proferido, podrá solicitarse la revocatoria de la decisión por causa distinta a la que dio origen a la decisión jurisdiccional.</w:t>
      </w:r>
    </w:p>
  </w:footnote>
  <w:footnote w:id="2">
    <w:p w:rsidR="00C015F4" w:rsidRPr="0092503B" w:rsidRDefault="00C015F4" w:rsidP="0092503B">
      <w:pPr>
        <w:shd w:val="clear" w:color="auto" w:fill="FFFFFF"/>
        <w:jc w:val="both"/>
        <w:rPr>
          <w:i/>
          <w:color w:val="000000"/>
          <w:sz w:val="16"/>
          <w:szCs w:val="16"/>
          <w:lang w:val="es-CO" w:eastAsia="es-CO"/>
        </w:rPr>
      </w:pPr>
      <w:r w:rsidRPr="0092503B">
        <w:rPr>
          <w:rStyle w:val="Refdenotaalpie"/>
          <w:i/>
          <w:sz w:val="16"/>
          <w:szCs w:val="16"/>
        </w:rPr>
        <w:footnoteRef/>
      </w:r>
      <w:r w:rsidRPr="0092503B">
        <w:rPr>
          <w:i/>
          <w:sz w:val="16"/>
          <w:szCs w:val="16"/>
        </w:rPr>
        <w:t xml:space="preserve"> </w:t>
      </w:r>
      <w:r w:rsidRPr="0092503B">
        <w:rPr>
          <w:b/>
          <w:bCs/>
          <w:i/>
          <w:color w:val="000000"/>
          <w:sz w:val="16"/>
          <w:szCs w:val="16"/>
          <w:lang w:eastAsia="es-CO"/>
        </w:rPr>
        <w:t>Artículo 173.</w:t>
      </w:r>
      <w:r w:rsidRPr="0092503B">
        <w:rPr>
          <w:i/>
          <w:color w:val="000000"/>
          <w:sz w:val="16"/>
          <w:szCs w:val="16"/>
          <w:lang w:eastAsia="es-CO"/>
        </w:rPr>
        <w:t> </w:t>
      </w:r>
      <w:r w:rsidRPr="0092503B">
        <w:rPr>
          <w:b/>
          <w:bCs/>
          <w:i/>
          <w:color w:val="000000"/>
          <w:sz w:val="16"/>
          <w:szCs w:val="16"/>
          <w:lang w:eastAsia="es-CO"/>
        </w:rPr>
        <w:t>Causales de revocatoria de los fallos sancionatorios.</w:t>
      </w:r>
      <w:r w:rsidRPr="0092503B">
        <w:rPr>
          <w:i/>
          <w:color w:val="000000"/>
          <w:sz w:val="16"/>
          <w:szCs w:val="16"/>
          <w:lang w:eastAsia="es-CO"/>
        </w:rPr>
        <w:t> (…) </w:t>
      </w:r>
    </w:p>
    <w:p w:rsidR="00C015F4" w:rsidRPr="0092503B" w:rsidRDefault="00C015F4" w:rsidP="0092503B">
      <w:pPr>
        <w:shd w:val="clear" w:color="auto" w:fill="FFFFFF"/>
        <w:jc w:val="both"/>
        <w:rPr>
          <w:i/>
          <w:color w:val="000000"/>
          <w:sz w:val="16"/>
          <w:szCs w:val="16"/>
          <w:lang w:val="es-CO" w:eastAsia="es-CO"/>
        </w:rPr>
      </w:pPr>
      <w:r w:rsidRPr="0092503B">
        <w:rPr>
          <w:b/>
          <w:bCs/>
          <w:i/>
          <w:color w:val="000000"/>
          <w:sz w:val="16"/>
          <w:szCs w:val="16"/>
          <w:lang w:eastAsia="es-CO"/>
        </w:rPr>
        <w:t>Parágrafo:</w:t>
      </w:r>
      <w:r w:rsidRPr="0092503B">
        <w:rPr>
          <w:i/>
          <w:color w:val="000000"/>
          <w:sz w:val="16"/>
          <w:szCs w:val="16"/>
          <w:lang w:eastAsia="es-CO"/>
        </w:rPr>
        <w:t> Son competentes para revocar los fallos sancionatorios el funcionario que los profirió, el fallador de segunda instancia.</w:t>
      </w:r>
    </w:p>
    <w:p w:rsidR="00C015F4" w:rsidRPr="0092503B" w:rsidRDefault="00C015F4">
      <w:pPr>
        <w:pStyle w:val="Textonotapie"/>
        <w:rPr>
          <w:rFonts w:ascii="Times New Roman" w:hAnsi="Times New Roman"/>
          <w:i/>
          <w:sz w:val="16"/>
          <w:szCs w:val="16"/>
        </w:rPr>
      </w:pPr>
    </w:p>
  </w:footnote>
  <w:footnote w:id="3">
    <w:p w:rsidR="00C015F4" w:rsidRPr="0092503B" w:rsidRDefault="00C015F4" w:rsidP="00C015F4">
      <w:pPr>
        <w:shd w:val="clear" w:color="auto" w:fill="FFFFFF"/>
        <w:jc w:val="both"/>
        <w:rPr>
          <w:i/>
          <w:color w:val="000000"/>
          <w:sz w:val="16"/>
          <w:szCs w:val="16"/>
          <w:lang w:val="es-CO" w:eastAsia="es-CO"/>
        </w:rPr>
      </w:pPr>
      <w:r w:rsidRPr="0092503B">
        <w:rPr>
          <w:rStyle w:val="Refdenotaalpie"/>
          <w:i/>
          <w:sz w:val="16"/>
          <w:szCs w:val="16"/>
        </w:rPr>
        <w:footnoteRef/>
      </w:r>
      <w:r w:rsidRPr="0092503B">
        <w:rPr>
          <w:i/>
          <w:sz w:val="16"/>
          <w:szCs w:val="16"/>
        </w:rPr>
        <w:t xml:space="preserve"> </w:t>
      </w:r>
      <w:r w:rsidRPr="0092503B">
        <w:rPr>
          <w:b/>
          <w:bCs/>
          <w:i/>
          <w:color w:val="000000"/>
          <w:sz w:val="16"/>
          <w:szCs w:val="16"/>
          <w:lang w:eastAsia="es-CO"/>
        </w:rPr>
        <w:t>Artículo 153.</w:t>
      </w:r>
      <w:r w:rsidRPr="0092503B">
        <w:rPr>
          <w:i/>
          <w:color w:val="000000"/>
          <w:sz w:val="16"/>
          <w:szCs w:val="16"/>
          <w:lang w:eastAsia="es-CO"/>
        </w:rPr>
        <w:t> </w:t>
      </w:r>
      <w:r w:rsidRPr="0092503B">
        <w:rPr>
          <w:b/>
          <w:bCs/>
          <w:i/>
          <w:color w:val="000000"/>
          <w:sz w:val="16"/>
          <w:szCs w:val="16"/>
          <w:lang w:eastAsia="es-CO"/>
        </w:rPr>
        <w:t>Notificación personal. </w:t>
      </w:r>
      <w:r w:rsidRPr="0092503B">
        <w:rPr>
          <w:i/>
          <w:color w:val="000000"/>
          <w:sz w:val="16"/>
          <w:szCs w:val="16"/>
          <w:lang w:eastAsia="es-CO"/>
        </w:rPr>
        <w:t>Se notificarán de manera personal al investigado y al apoderado las siguientes providencias: El auto de apertura de indagación, el auto de citación a audiencia, el auto que niega la práctica de pruebas y los fallos de primera y segunda instancia.</w:t>
      </w:r>
    </w:p>
    <w:p w:rsidR="00C015F4" w:rsidRPr="0092503B" w:rsidRDefault="00C015F4" w:rsidP="00C015F4">
      <w:pPr>
        <w:shd w:val="clear" w:color="auto" w:fill="FFFFFF"/>
        <w:jc w:val="both"/>
        <w:rPr>
          <w:i/>
          <w:color w:val="000000"/>
          <w:sz w:val="16"/>
          <w:szCs w:val="16"/>
          <w:lang w:val="es-CO" w:eastAsia="es-CO"/>
        </w:rPr>
      </w:pPr>
      <w:r w:rsidRPr="0092503B">
        <w:rPr>
          <w:i/>
          <w:color w:val="000000"/>
          <w:sz w:val="16"/>
          <w:szCs w:val="16"/>
          <w:lang w:eastAsia="es-CO"/>
        </w:rPr>
        <w:t> </w:t>
      </w:r>
    </w:p>
    <w:p w:rsidR="00C015F4" w:rsidRPr="0092503B" w:rsidRDefault="00C015F4" w:rsidP="00315264">
      <w:pPr>
        <w:shd w:val="clear" w:color="auto" w:fill="FFFFFF"/>
        <w:tabs>
          <w:tab w:val="left" w:pos="0"/>
          <w:tab w:val="left" w:pos="1843"/>
        </w:tabs>
        <w:jc w:val="both"/>
        <w:rPr>
          <w:i/>
          <w:color w:val="000000"/>
          <w:sz w:val="16"/>
          <w:szCs w:val="16"/>
          <w:lang w:val="es-CO" w:eastAsia="es-CO"/>
        </w:rPr>
      </w:pPr>
      <w:r w:rsidRPr="0092503B">
        <w:rPr>
          <w:i/>
          <w:color w:val="000000"/>
          <w:sz w:val="16"/>
          <w:szCs w:val="16"/>
          <w:lang w:eastAsia="es-CO"/>
        </w:rPr>
        <w:t>Una vez producida la decisión se citará inmediatamente al disciplinable, por medio eficaz y adecuado, por escrito dirigido a la unidad donde trabaja o a la última dirección registrada en su folio u hoja de vida o a la que aparezca en el proceso disciplinario, con objeto de notificarle el contenido de aquella y hacerle conocer los recursos que puede interponer. Se dejará constancia en el expediente sobre el envío de la citación. Si el interesado no comparece se notificará por edicto.</w:t>
      </w:r>
    </w:p>
    <w:p w:rsidR="00C015F4" w:rsidRPr="0092503B" w:rsidRDefault="00C015F4" w:rsidP="00315264">
      <w:pPr>
        <w:shd w:val="clear" w:color="auto" w:fill="FFFFFF"/>
        <w:tabs>
          <w:tab w:val="left" w:pos="0"/>
        </w:tabs>
        <w:jc w:val="both"/>
        <w:rPr>
          <w:i/>
          <w:color w:val="000000"/>
          <w:sz w:val="16"/>
          <w:szCs w:val="16"/>
          <w:lang w:val="es-CO" w:eastAsia="es-CO"/>
        </w:rPr>
      </w:pPr>
      <w:r w:rsidRPr="0092503B">
        <w:rPr>
          <w:i/>
          <w:color w:val="000000"/>
          <w:sz w:val="16"/>
          <w:szCs w:val="16"/>
          <w:lang w:eastAsia="es-CO"/>
        </w:rPr>
        <w:t> </w:t>
      </w:r>
    </w:p>
    <w:p w:rsidR="00C015F4" w:rsidRPr="00131562" w:rsidRDefault="00C015F4" w:rsidP="00C015F4">
      <w:pPr>
        <w:shd w:val="clear" w:color="auto" w:fill="FFFFFF"/>
        <w:jc w:val="both"/>
        <w:rPr>
          <w:sz w:val="16"/>
          <w:szCs w:val="16"/>
        </w:rPr>
      </w:pPr>
      <w:r w:rsidRPr="0092503B">
        <w:rPr>
          <w:i/>
          <w:color w:val="000000"/>
          <w:sz w:val="16"/>
          <w:szCs w:val="16"/>
          <w:lang w:eastAsia="es-CO"/>
        </w:rPr>
        <w:t>En caso que el interesado se encuentre en el área de operaciones al momento de surtirse la notificación, ésta se realizará por cualquier medio de comunicación y se dejará la constancia correspondiente.</w:t>
      </w:r>
    </w:p>
  </w:footnote>
  <w:footnote w:id="4">
    <w:p w:rsidR="00C015F4" w:rsidRPr="00992BD0" w:rsidRDefault="00C015F4" w:rsidP="00992BD0">
      <w:pPr>
        <w:shd w:val="clear" w:color="auto" w:fill="FFFFFF"/>
        <w:jc w:val="both"/>
        <w:rPr>
          <w:i/>
          <w:sz w:val="16"/>
          <w:szCs w:val="16"/>
          <w:lang w:val="es-CO"/>
        </w:rPr>
      </w:pPr>
      <w:r w:rsidRPr="00992BD0">
        <w:rPr>
          <w:rStyle w:val="Refdenotaalpie"/>
          <w:i/>
          <w:sz w:val="16"/>
          <w:szCs w:val="16"/>
        </w:rPr>
        <w:footnoteRef/>
      </w:r>
      <w:r w:rsidRPr="00992BD0">
        <w:rPr>
          <w:i/>
          <w:sz w:val="16"/>
          <w:szCs w:val="16"/>
        </w:rPr>
        <w:t xml:space="preserve"> </w:t>
      </w:r>
      <w:r w:rsidR="00992BD0" w:rsidRPr="00992BD0">
        <w:rPr>
          <w:b/>
          <w:bCs/>
          <w:i/>
          <w:color w:val="000000"/>
          <w:sz w:val="16"/>
          <w:szCs w:val="16"/>
          <w:shd w:val="clear" w:color="auto" w:fill="FFFFFF"/>
        </w:rPr>
        <w:t>Artículo 176.</w:t>
      </w:r>
      <w:r w:rsidR="00992BD0" w:rsidRPr="00992BD0">
        <w:rPr>
          <w:i/>
          <w:color w:val="000000"/>
          <w:sz w:val="16"/>
          <w:szCs w:val="16"/>
          <w:shd w:val="clear" w:color="auto" w:fill="FFFFFF"/>
        </w:rPr>
        <w:t> </w:t>
      </w:r>
      <w:r w:rsidR="00992BD0" w:rsidRPr="00992BD0">
        <w:rPr>
          <w:b/>
          <w:bCs/>
          <w:i/>
          <w:color w:val="000000"/>
          <w:sz w:val="16"/>
          <w:szCs w:val="16"/>
          <w:shd w:val="clear" w:color="auto" w:fill="FFFFFF"/>
        </w:rPr>
        <w:t>Efecto de la solicitud y del acto que la resuelve.</w:t>
      </w:r>
      <w:r w:rsidR="00992BD0" w:rsidRPr="00992BD0">
        <w:rPr>
          <w:i/>
          <w:color w:val="000000"/>
          <w:sz w:val="16"/>
          <w:szCs w:val="16"/>
          <w:shd w:val="clear" w:color="auto" w:fill="FFFFFF"/>
        </w:rPr>
        <w:t> Ni la petición de revocatoria de un fallo, ni la decisión que la resuelve, revivirán los términos legales para el ejercicio de las acciones contencioso administrativas. Tampoco darán lugar a interponer recurso alguno, ni a la aplicación del silencio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8035A1" w:rsidRPr="00333E73" w:rsidTr="002B40DF">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8035A1" w:rsidRDefault="008035A1" w:rsidP="008035A1">
          <w:pPr>
            <w:spacing w:line="276" w:lineRule="auto"/>
            <w:ind w:left="602" w:hanging="141"/>
            <w:rPr>
              <w:rFonts w:ascii="Arial" w:hAnsi="Arial" w:cs="Arial"/>
              <w:b/>
              <w:bCs/>
              <w:sz w:val="2"/>
              <w:szCs w:val="16"/>
              <w:lang w:eastAsia="en-US"/>
            </w:rPr>
          </w:pPr>
          <w:r w:rsidRPr="007A0469">
            <w:rPr>
              <w:noProof/>
              <w:lang w:val="es-CO" w:eastAsia="es-CO"/>
            </w:rPr>
            <w:drawing>
              <wp:anchor distT="0" distB="0" distL="114300" distR="114300" simplePos="0" relativeHeight="251664384" behindDoc="0" locked="0" layoutInCell="1" allowOverlap="1" wp14:anchorId="0EEEEEDF" wp14:editId="7F4EA019">
                <wp:simplePos x="0" y="0"/>
                <wp:positionH relativeFrom="column">
                  <wp:posOffset>-34290</wp:posOffset>
                </wp:positionH>
                <wp:positionV relativeFrom="paragraph">
                  <wp:posOffset>17145</wp:posOffset>
                </wp:positionV>
                <wp:extent cx="628650" cy="670560"/>
                <wp:effectExtent l="0" t="0" r="0" b="0"/>
                <wp:wrapNone/>
                <wp:docPr id="2" name="Imagen 2"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35A1" w:rsidRPr="00195E33" w:rsidRDefault="008035A1" w:rsidP="008035A1">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8035A1" w:rsidRPr="00195E33" w:rsidRDefault="008035A1" w:rsidP="008035A1">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8035A1" w:rsidRPr="00195E33" w:rsidRDefault="008035A1" w:rsidP="008035A1">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8035A1" w:rsidRDefault="008035A1" w:rsidP="008035A1">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8035A1" w:rsidRPr="00333E73" w:rsidRDefault="008035A1" w:rsidP="008035A1">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035A1" w:rsidRPr="00BA694B" w:rsidRDefault="008035A1" w:rsidP="008035A1">
          <w:pPr>
            <w:suppressLineNumbers/>
            <w:tabs>
              <w:tab w:val="center" w:pos="4818"/>
              <w:tab w:val="right" w:pos="9637"/>
            </w:tabs>
            <w:spacing w:line="276" w:lineRule="auto"/>
            <w:jc w:val="center"/>
            <w:rPr>
              <w:rFonts w:ascii="Arial" w:hAnsi="Arial" w:cs="Arial"/>
              <w:b/>
              <w:color w:val="000000"/>
              <w:sz w:val="20"/>
              <w:szCs w:val="16"/>
              <w:lang w:eastAsia="en-US"/>
            </w:rPr>
          </w:pPr>
          <w:r w:rsidRPr="0034643E">
            <w:rPr>
              <w:rFonts w:ascii="Arial" w:hAnsi="Arial" w:cs="Arial"/>
              <w:b/>
              <w:bCs/>
              <w:color w:val="000000" w:themeColor="text1"/>
              <w:sz w:val="16"/>
              <w:szCs w:val="16"/>
            </w:rPr>
            <w:t>AUTO DE REVOCATORIA DIRECTA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9</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9</w:t>
          </w:r>
          <w:r w:rsidRPr="00195E33">
            <w:rPr>
              <w:rFonts w:ascii="Arial" w:hAnsi="Arial" w:cs="Arial"/>
              <w:sz w:val="16"/>
              <w:szCs w:val="16"/>
              <w:lang w:eastAsia="en-US"/>
            </w:rPr>
            <w:fldChar w:fldCharType="end"/>
          </w:r>
        </w:p>
      </w:tc>
    </w:tr>
    <w:tr w:rsidR="008035A1" w:rsidRPr="00333E73" w:rsidTr="002B40DF">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FO-DADAE-2360</w:t>
          </w:r>
        </w:p>
      </w:tc>
    </w:tr>
    <w:tr w:rsidR="008035A1" w:rsidRPr="00333E73" w:rsidTr="002B40DF">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8035A1" w:rsidRPr="00333E73" w:rsidTr="002B40DF">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454AF8" w:rsidRPr="008035A1" w:rsidRDefault="00454AF8" w:rsidP="008035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52"/>
    </w:tblGrid>
    <w:tr w:rsidR="008035A1" w:rsidRPr="00333E73" w:rsidTr="002B40DF">
      <w:trPr>
        <w:trHeight w:val="279"/>
        <w:jc w:val="center"/>
      </w:trPr>
      <w:tc>
        <w:tcPr>
          <w:tcW w:w="4815" w:type="dxa"/>
          <w:vMerge w:val="restart"/>
          <w:tcBorders>
            <w:top w:val="single" w:sz="4" w:space="0" w:color="auto"/>
            <w:left w:val="single" w:sz="4" w:space="0" w:color="auto"/>
            <w:bottom w:val="single" w:sz="4" w:space="0" w:color="auto"/>
            <w:right w:val="single" w:sz="4" w:space="0" w:color="auto"/>
          </w:tcBorders>
          <w:vAlign w:val="center"/>
        </w:tcPr>
        <w:p w:rsidR="008035A1" w:rsidRDefault="008035A1" w:rsidP="008035A1">
          <w:pPr>
            <w:spacing w:line="276" w:lineRule="auto"/>
            <w:ind w:left="602" w:hanging="141"/>
            <w:rPr>
              <w:rFonts w:ascii="Arial" w:hAnsi="Arial" w:cs="Arial"/>
              <w:b/>
              <w:bCs/>
              <w:sz w:val="2"/>
              <w:szCs w:val="16"/>
              <w:lang w:eastAsia="en-US"/>
            </w:rPr>
          </w:pPr>
          <w:r w:rsidRPr="007A0469">
            <w:rPr>
              <w:noProof/>
              <w:lang w:val="es-CO" w:eastAsia="es-CO"/>
            </w:rPr>
            <w:drawing>
              <wp:anchor distT="0" distB="0" distL="114300" distR="114300" simplePos="0" relativeHeight="251663360" behindDoc="0" locked="0" layoutInCell="1" allowOverlap="1" wp14:anchorId="0EEEEEDF" wp14:editId="7F4EA019">
                <wp:simplePos x="0" y="0"/>
                <wp:positionH relativeFrom="column">
                  <wp:posOffset>-34290</wp:posOffset>
                </wp:positionH>
                <wp:positionV relativeFrom="paragraph">
                  <wp:posOffset>17145</wp:posOffset>
                </wp:positionV>
                <wp:extent cx="628650" cy="670560"/>
                <wp:effectExtent l="0" t="0" r="0" b="0"/>
                <wp:wrapNone/>
                <wp:docPr id="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35A1" w:rsidRPr="00195E33" w:rsidRDefault="008035A1" w:rsidP="008035A1">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8035A1" w:rsidRPr="00195E33" w:rsidRDefault="008035A1" w:rsidP="008035A1">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8035A1" w:rsidRPr="00195E33" w:rsidRDefault="008035A1" w:rsidP="008035A1">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8035A1" w:rsidRDefault="008035A1" w:rsidP="008035A1">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8035A1" w:rsidRPr="00333E73" w:rsidRDefault="008035A1" w:rsidP="008035A1">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035A1" w:rsidRPr="00BA694B" w:rsidRDefault="008035A1" w:rsidP="008035A1">
          <w:pPr>
            <w:suppressLineNumbers/>
            <w:tabs>
              <w:tab w:val="center" w:pos="4818"/>
              <w:tab w:val="right" w:pos="9637"/>
            </w:tabs>
            <w:spacing w:line="276" w:lineRule="auto"/>
            <w:jc w:val="center"/>
            <w:rPr>
              <w:rFonts w:ascii="Arial" w:hAnsi="Arial" w:cs="Arial"/>
              <w:b/>
              <w:color w:val="000000"/>
              <w:sz w:val="20"/>
              <w:szCs w:val="16"/>
              <w:lang w:eastAsia="en-US"/>
            </w:rPr>
          </w:pPr>
          <w:r w:rsidRPr="0034643E">
            <w:rPr>
              <w:rFonts w:ascii="Arial" w:hAnsi="Arial" w:cs="Arial"/>
              <w:b/>
              <w:bCs/>
              <w:color w:val="000000" w:themeColor="text1"/>
              <w:sz w:val="16"/>
              <w:szCs w:val="16"/>
            </w:rPr>
            <w:t>AUTO DE REVOCATORIA DIRECTA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9</w:t>
          </w:r>
          <w:r w:rsidRPr="00195E33">
            <w:rPr>
              <w:rFonts w:ascii="Arial" w:hAnsi="Arial" w:cs="Arial"/>
              <w:sz w:val="16"/>
              <w:szCs w:val="16"/>
              <w:lang w:eastAsia="en-US"/>
            </w:rPr>
            <w:fldChar w:fldCharType="end"/>
          </w:r>
        </w:p>
      </w:tc>
    </w:tr>
    <w:tr w:rsidR="008035A1" w:rsidRPr="00333E73" w:rsidTr="002B40DF">
      <w:trPr>
        <w:trHeight w:val="24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FO-DADAE-2360</w:t>
          </w:r>
        </w:p>
      </w:tc>
    </w:tr>
    <w:tr w:rsidR="008035A1" w:rsidRPr="00333E73" w:rsidTr="002B40DF">
      <w:trPr>
        <w:trHeight w:val="27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8035A1" w:rsidRPr="00333E73" w:rsidTr="002B40DF">
      <w:trPr>
        <w:trHeight w:val="260"/>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035A1" w:rsidRDefault="008035A1" w:rsidP="008035A1">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035A1" w:rsidRPr="000939CE" w:rsidRDefault="008035A1" w:rsidP="008035A1">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035A1" w:rsidRPr="00195E33" w:rsidRDefault="008035A1" w:rsidP="008035A1">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C015F4" w:rsidRDefault="00C015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477394"/>
    <w:multiLevelType w:val="hybridMultilevel"/>
    <w:tmpl w:val="FFCE38A6"/>
    <w:lvl w:ilvl="0" w:tplc="DA94D766">
      <w:start w:val="1"/>
      <w:numFmt w:val="upperRoman"/>
      <w:lvlText w:val="(%1)"/>
      <w:lvlJc w:val="left"/>
      <w:pPr>
        <w:ind w:left="2705" w:hanging="720"/>
      </w:pPr>
      <w:rPr>
        <w:rFonts w:hint="default"/>
      </w:r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2" w15:restartNumberingAfterBreak="0">
    <w:nsid w:val="0A97631E"/>
    <w:multiLevelType w:val="hybridMultilevel"/>
    <w:tmpl w:val="EC98300E"/>
    <w:lvl w:ilvl="0" w:tplc="F7C8562A">
      <w:start w:val="1"/>
      <w:numFmt w:val="decimal"/>
      <w:lvlText w:val="%1."/>
      <w:lvlJc w:val="left"/>
      <w:pPr>
        <w:ind w:left="720" w:hanging="360"/>
      </w:pPr>
      <w:rPr>
        <w:b/>
        <w:color w:val="A6A6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35E543E2"/>
    <w:multiLevelType w:val="hybridMultilevel"/>
    <w:tmpl w:val="0E4014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3848C6"/>
    <w:multiLevelType w:val="hybridMultilevel"/>
    <w:tmpl w:val="2396ACCC"/>
    <w:lvl w:ilvl="0" w:tplc="9E0CC676">
      <w:start w:val="1"/>
      <w:numFmt w:val="decimal"/>
      <w:lvlText w:val="%1."/>
      <w:lvlJc w:val="left"/>
      <w:pPr>
        <w:ind w:left="1776" w:hanging="360"/>
      </w:pPr>
      <w:rPr>
        <w:rFonts w:ascii="Arial" w:hAnsi="Arial" w:cs="Arial" w:hint="default"/>
        <w:b w:val="0"/>
        <w:color w:val="BFBFBF" w:themeColor="background1" w:themeShade="BF"/>
        <w:sz w:val="24"/>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6"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6EC3"/>
    <w:rsid w:val="0001142A"/>
    <w:rsid w:val="00016BEF"/>
    <w:rsid w:val="00021ED8"/>
    <w:rsid w:val="00022150"/>
    <w:rsid w:val="00025FA6"/>
    <w:rsid w:val="00027791"/>
    <w:rsid w:val="000318BD"/>
    <w:rsid w:val="000344CD"/>
    <w:rsid w:val="0005414E"/>
    <w:rsid w:val="00056E87"/>
    <w:rsid w:val="000652D7"/>
    <w:rsid w:val="000676D1"/>
    <w:rsid w:val="00076388"/>
    <w:rsid w:val="00077E29"/>
    <w:rsid w:val="00080708"/>
    <w:rsid w:val="000822F4"/>
    <w:rsid w:val="0008284F"/>
    <w:rsid w:val="00084235"/>
    <w:rsid w:val="00086B3F"/>
    <w:rsid w:val="00095279"/>
    <w:rsid w:val="0009677D"/>
    <w:rsid w:val="000A48B1"/>
    <w:rsid w:val="000B1D2F"/>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935"/>
    <w:rsid w:val="001168A4"/>
    <w:rsid w:val="0012111F"/>
    <w:rsid w:val="001312D9"/>
    <w:rsid w:val="00133584"/>
    <w:rsid w:val="001411E5"/>
    <w:rsid w:val="001415F8"/>
    <w:rsid w:val="001519FC"/>
    <w:rsid w:val="00154682"/>
    <w:rsid w:val="00165744"/>
    <w:rsid w:val="00166210"/>
    <w:rsid w:val="00170FFB"/>
    <w:rsid w:val="001749D1"/>
    <w:rsid w:val="00181623"/>
    <w:rsid w:val="00187892"/>
    <w:rsid w:val="001927E3"/>
    <w:rsid w:val="00194B9A"/>
    <w:rsid w:val="00196E58"/>
    <w:rsid w:val="001A2980"/>
    <w:rsid w:val="001A39B8"/>
    <w:rsid w:val="001B155D"/>
    <w:rsid w:val="001B6478"/>
    <w:rsid w:val="001B6772"/>
    <w:rsid w:val="001B7242"/>
    <w:rsid w:val="001D0252"/>
    <w:rsid w:val="001D4445"/>
    <w:rsid w:val="001D450B"/>
    <w:rsid w:val="001E03E5"/>
    <w:rsid w:val="001E3E90"/>
    <w:rsid w:val="001E4CB7"/>
    <w:rsid w:val="001E6CC6"/>
    <w:rsid w:val="001F053D"/>
    <w:rsid w:val="001F16B0"/>
    <w:rsid w:val="00202F98"/>
    <w:rsid w:val="0020720D"/>
    <w:rsid w:val="0021429E"/>
    <w:rsid w:val="002243CD"/>
    <w:rsid w:val="00225452"/>
    <w:rsid w:val="00227C07"/>
    <w:rsid w:val="00232953"/>
    <w:rsid w:val="0023350E"/>
    <w:rsid w:val="00235C0D"/>
    <w:rsid w:val="00240393"/>
    <w:rsid w:val="00242F4B"/>
    <w:rsid w:val="00246C8D"/>
    <w:rsid w:val="00251563"/>
    <w:rsid w:val="00252056"/>
    <w:rsid w:val="00253B2E"/>
    <w:rsid w:val="00254AD7"/>
    <w:rsid w:val="00257005"/>
    <w:rsid w:val="0026538A"/>
    <w:rsid w:val="00273DC0"/>
    <w:rsid w:val="002754AF"/>
    <w:rsid w:val="002812B9"/>
    <w:rsid w:val="002912AF"/>
    <w:rsid w:val="00297190"/>
    <w:rsid w:val="00297567"/>
    <w:rsid w:val="002A2F0B"/>
    <w:rsid w:val="002A6783"/>
    <w:rsid w:val="002B30E2"/>
    <w:rsid w:val="002C03B2"/>
    <w:rsid w:val="002D0652"/>
    <w:rsid w:val="002D0885"/>
    <w:rsid w:val="002D5E02"/>
    <w:rsid w:val="002E2E8A"/>
    <w:rsid w:val="002E6C83"/>
    <w:rsid w:val="002F19E7"/>
    <w:rsid w:val="00315264"/>
    <w:rsid w:val="0031721E"/>
    <w:rsid w:val="00321DC7"/>
    <w:rsid w:val="00324265"/>
    <w:rsid w:val="003304A8"/>
    <w:rsid w:val="00334D66"/>
    <w:rsid w:val="00337149"/>
    <w:rsid w:val="003421CC"/>
    <w:rsid w:val="00343637"/>
    <w:rsid w:val="00343666"/>
    <w:rsid w:val="003451E2"/>
    <w:rsid w:val="00346E8A"/>
    <w:rsid w:val="003504E0"/>
    <w:rsid w:val="00352374"/>
    <w:rsid w:val="00353692"/>
    <w:rsid w:val="00353900"/>
    <w:rsid w:val="0036140D"/>
    <w:rsid w:val="00364077"/>
    <w:rsid w:val="00371FAD"/>
    <w:rsid w:val="0037427A"/>
    <w:rsid w:val="00375F18"/>
    <w:rsid w:val="003763DA"/>
    <w:rsid w:val="00382A24"/>
    <w:rsid w:val="003831C6"/>
    <w:rsid w:val="00385DEA"/>
    <w:rsid w:val="00385E35"/>
    <w:rsid w:val="00386EC1"/>
    <w:rsid w:val="00394877"/>
    <w:rsid w:val="003A0B89"/>
    <w:rsid w:val="003A0E13"/>
    <w:rsid w:val="003A4C8E"/>
    <w:rsid w:val="003B2E06"/>
    <w:rsid w:val="003B4DB6"/>
    <w:rsid w:val="003B58B3"/>
    <w:rsid w:val="003B7EDD"/>
    <w:rsid w:val="003D5423"/>
    <w:rsid w:val="003D5BE1"/>
    <w:rsid w:val="003E6DB9"/>
    <w:rsid w:val="003E79FA"/>
    <w:rsid w:val="003E7C23"/>
    <w:rsid w:val="003F0C2D"/>
    <w:rsid w:val="00402264"/>
    <w:rsid w:val="004058FC"/>
    <w:rsid w:val="00406E67"/>
    <w:rsid w:val="004114BD"/>
    <w:rsid w:val="004131A8"/>
    <w:rsid w:val="0041400B"/>
    <w:rsid w:val="004156D9"/>
    <w:rsid w:val="00415C3A"/>
    <w:rsid w:val="004237EE"/>
    <w:rsid w:val="004264EC"/>
    <w:rsid w:val="00436DD2"/>
    <w:rsid w:val="004473E6"/>
    <w:rsid w:val="004501B8"/>
    <w:rsid w:val="004505C7"/>
    <w:rsid w:val="00454AF8"/>
    <w:rsid w:val="00461078"/>
    <w:rsid w:val="00463A63"/>
    <w:rsid w:val="00480C86"/>
    <w:rsid w:val="00482A59"/>
    <w:rsid w:val="0049065D"/>
    <w:rsid w:val="00492272"/>
    <w:rsid w:val="00495420"/>
    <w:rsid w:val="004A0DD6"/>
    <w:rsid w:val="004A439C"/>
    <w:rsid w:val="004B2214"/>
    <w:rsid w:val="004B436E"/>
    <w:rsid w:val="004C4FA6"/>
    <w:rsid w:val="004D31A7"/>
    <w:rsid w:val="004D36D2"/>
    <w:rsid w:val="004D7FBD"/>
    <w:rsid w:val="004E2C1C"/>
    <w:rsid w:val="004E78A4"/>
    <w:rsid w:val="004F0481"/>
    <w:rsid w:val="004F36F2"/>
    <w:rsid w:val="0050034A"/>
    <w:rsid w:val="005076EF"/>
    <w:rsid w:val="00507F54"/>
    <w:rsid w:val="005104D2"/>
    <w:rsid w:val="00522E29"/>
    <w:rsid w:val="00522ED9"/>
    <w:rsid w:val="00523AC1"/>
    <w:rsid w:val="00531076"/>
    <w:rsid w:val="00531C06"/>
    <w:rsid w:val="005351BB"/>
    <w:rsid w:val="00536F7C"/>
    <w:rsid w:val="00537731"/>
    <w:rsid w:val="005428FF"/>
    <w:rsid w:val="00542C26"/>
    <w:rsid w:val="005518DA"/>
    <w:rsid w:val="00555E6F"/>
    <w:rsid w:val="00561622"/>
    <w:rsid w:val="0057030D"/>
    <w:rsid w:val="00573FF6"/>
    <w:rsid w:val="00574BD0"/>
    <w:rsid w:val="00574DCD"/>
    <w:rsid w:val="0058013F"/>
    <w:rsid w:val="005821B7"/>
    <w:rsid w:val="00584FF9"/>
    <w:rsid w:val="00585058"/>
    <w:rsid w:val="0059750B"/>
    <w:rsid w:val="005A09C1"/>
    <w:rsid w:val="005A3088"/>
    <w:rsid w:val="005B5267"/>
    <w:rsid w:val="005B6143"/>
    <w:rsid w:val="005C0AF6"/>
    <w:rsid w:val="005C1774"/>
    <w:rsid w:val="005C29CA"/>
    <w:rsid w:val="005D0550"/>
    <w:rsid w:val="005D16B7"/>
    <w:rsid w:val="005D34EB"/>
    <w:rsid w:val="005D4858"/>
    <w:rsid w:val="005D4AA5"/>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6CF4"/>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49D8"/>
    <w:rsid w:val="0068337E"/>
    <w:rsid w:val="00690549"/>
    <w:rsid w:val="006A6B7B"/>
    <w:rsid w:val="006C13D2"/>
    <w:rsid w:val="006C16DC"/>
    <w:rsid w:val="006C3A68"/>
    <w:rsid w:val="006D3B87"/>
    <w:rsid w:val="006D6252"/>
    <w:rsid w:val="006D63DA"/>
    <w:rsid w:val="006E273F"/>
    <w:rsid w:val="006E43FB"/>
    <w:rsid w:val="006E761B"/>
    <w:rsid w:val="006F485D"/>
    <w:rsid w:val="00714E80"/>
    <w:rsid w:val="00715A83"/>
    <w:rsid w:val="00716728"/>
    <w:rsid w:val="00716EE4"/>
    <w:rsid w:val="00717A39"/>
    <w:rsid w:val="00725E48"/>
    <w:rsid w:val="007268A2"/>
    <w:rsid w:val="00746804"/>
    <w:rsid w:val="007546A2"/>
    <w:rsid w:val="00755F07"/>
    <w:rsid w:val="00756754"/>
    <w:rsid w:val="0076526C"/>
    <w:rsid w:val="007711E1"/>
    <w:rsid w:val="00773655"/>
    <w:rsid w:val="00780FA0"/>
    <w:rsid w:val="0078124F"/>
    <w:rsid w:val="00786861"/>
    <w:rsid w:val="00791EE2"/>
    <w:rsid w:val="00792274"/>
    <w:rsid w:val="00792556"/>
    <w:rsid w:val="007A2721"/>
    <w:rsid w:val="007B1D7D"/>
    <w:rsid w:val="007B2935"/>
    <w:rsid w:val="007B3E83"/>
    <w:rsid w:val="007C5DC8"/>
    <w:rsid w:val="007C5FD5"/>
    <w:rsid w:val="007D5819"/>
    <w:rsid w:val="007E208D"/>
    <w:rsid w:val="007E5104"/>
    <w:rsid w:val="007E7665"/>
    <w:rsid w:val="007E773E"/>
    <w:rsid w:val="007F46FF"/>
    <w:rsid w:val="007F5307"/>
    <w:rsid w:val="007F77C3"/>
    <w:rsid w:val="008035A1"/>
    <w:rsid w:val="0080597F"/>
    <w:rsid w:val="0080665E"/>
    <w:rsid w:val="00807C42"/>
    <w:rsid w:val="00820182"/>
    <w:rsid w:val="00820774"/>
    <w:rsid w:val="008213BE"/>
    <w:rsid w:val="008217B4"/>
    <w:rsid w:val="008222A1"/>
    <w:rsid w:val="00846BE1"/>
    <w:rsid w:val="00862DB6"/>
    <w:rsid w:val="00862ED1"/>
    <w:rsid w:val="008656A2"/>
    <w:rsid w:val="008666A7"/>
    <w:rsid w:val="0087096A"/>
    <w:rsid w:val="00870E83"/>
    <w:rsid w:val="00874B60"/>
    <w:rsid w:val="00876090"/>
    <w:rsid w:val="0088088F"/>
    <w:rsid w:val="008860E5"/>
    <w:rsid w:val="00897FF2"/>
    <w:rsid w:val="008B49DC"/>
    <w:rsid w:val="008B4A09"/>
    <w:rsid w:val="008C0989"/>
    <w:rsid w:val="008C27E9"/>
    <w:rsid w:val="008C2AB8"/>
    <w:rsid w:val="008C3AC4"/>
    <w:rsid w:val="008D66AC"/>
    <w:rsid w:val="008D674A"/>
    <w:rsid w:val="008E06BD"/>
    <w:rsid w:val="008E21F7"/>
    <w:rsid w:val="008E3391"/>
    <w:rsid w:val="008E4D75"/>
    <w:rsid w:val="008F754B"/>
    <w:rsid w:val="009035BD"/>
    <w:rsid w:val="00905F9F"/>
    <w:rsid w:val="00906983"/>
    <w:rsid w:val="00914A7F"/>
    <w:rsid w:val="009203A3"/>
    <w:rsid w:val="00921AE6"/>
    <w:rsid w:val="00922458"/>
    <w:rsid w:val="00924340"/>
    <w:rsid w:val="0092503B"/>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6AEE"/>
    <w:rsid w:val="00960FE7"/>
    <w:rsid w:val="00961048"/>
    <w:rsid w:val="00963845"/>
    <w:rsid w:val="00963DCB"/>
    <w:rsid w:val="009704C7"/>
    <w:rsid w:val="00972DC9"/>
    <w:rsid w:val="00973E7E"/>
    <w:rsid w:val="00976DA2"/>
    <w:rsid w:val="00981E5E"/>
    <w:rsid w:val="00982DF4"/>
    <w:rsid w:val="00983807"/>
    <w:rsid w:val="009914AD"/>
    <w:rsid w:val="00992BD0"/>
    <w:rsid w:val="009A01CD"/>
    <w:rsid w:val="009A2781"/>
    <w:rsid w:val="009A3EFB"/>
    <w:rsid w:val="009A546C"/>
    <w:rsid w:val="009B09D7"/>
    <w:rsid w:val="009B201B"/>
    <w:rsid w:val="009B22C2"/>
    <w:rsid w:val="009B3F3B"/>
    <w:rsid w:val="009B5749"/>
    <w:rsid w:val="009B7CA7"/>
    <w:rsid w:val="009B7D58"/>
    <w:rsid w:val="009C5EB5"/>
    <w:rsid w:val="009D130C"/>
    <w:rsid w:val="009D6FBE"/>
    <w:rsid w:val="009E5772"/>
    <w:rsid w:val="009F4070"/>
    <w:rsid w:val="009F4923"/>
    <w:rsid w:val="009F6E4E"/>
    <w:rsid w:val="00A028D7"/>
    <w:rsid w:val="00A106F9"/>
    <w:rsid w:val="00A15952"/>
    <w:rsid w:val="00A20049"/>
    <w:rsid w:val="00A41DD1"/>
    <w:rsid w:val="00A46D48"/>
    <w:rsid w:val="00A57AB7"/>
    <w:rsid w:val="00A70694"/>
    <w:rsid w:val="00A834D9"/>
    <w:rsid w:val="00A846C0"/>
    <w:rsid w:val="00A85BFD"/>
    <w:rsid w:val="00A86061"/>
    <w:rsid w:val="00A86860"/>
    <w:rsid w:val="00A87C18"/>
    <w:rsid w:val="00A91D96"/>
    <w:rsid w:val="00A934F8"/>
    <w:rsid w:val="00A94CCD"/>
    <w:rsid w:val="00AA3247"/>
    <w:rsid w:val="00AA644E"/>
    <w:rsid w:val="00AB16CB"/>
    <w:rsid w:val="00AB6697"/>
    <w:rsid w:val="00AC091D"/>
    <w:rsid w:val="00AC2076"/>
    <w:rsid w:val="00AC31BC"/>
    <w:rsid w:val="00AD33F3"/>
    <w:rsid w:val="00AD37BA"/>
    <w:rsid w:val="00AD6438"/>
    <w:rsid w:val="00AD7568"/>
    <w:rsid w:val="00AE335B"/>
    <w:rsid w:val="00AE4E8F"/>
    <w:rsid w:val="00AE635F"/>
    <w:rsid w:val="00AE7B34"/>
    <w:rsid w:val="00B1219A"/>
    <w:rsid w:val="00B124E5"/>
    <w:rsid w:val="00B159A0"/>
    <w:rsid w:val="00B20D11"/>
    <w:rsid w:val="00B23792"/>
    <w:rsid w:val="00B2382A"/>
    <w:rsid w:val="00B30A12"/>
    <w:rsid w:val="00B36D32"/>
    <w:rsid w:val="00B37064"/>
    <w:rsid w:val="00B4396C"/>
    <w:rsid w:val="00B46F19"/>
    <w:rsid w:val="00B52378"/>
    <w:rsid w:val="00B52953"/>
    <w:rsid w:val="00B539E7"/>
    <w:rsid w:val="00B53BFA"/>
    <w:rsid w:val="00B63E6F"/>
    <w:rsid w:val="00B739FC"/>
    <w:rsid w:val="00B81903"/>
    <w:rsid w:val="00B82C5E"/>
    <w:rsid w:val="00B8546E"/>
    <w:rsid w:val="00B927F0"/>
    <w:rsid w:val="00B9453D"/>
    <w:rsid w:val="00BA2BD1"/>
    <w:rsid w:val="00BA717C"/>
    <w:rsid w:val="00BA7861"/>
    <w:rsid w:val="00BB1345"/>
    <w:rsid w:val="00BB1B3B"/>
    <w:rsid w:val="00BC2113"/>
    <w:rsid w:val="00BD7391"/>
    <w:rsid w:val="00BF4036"/>
    <w:rsid w:val="00C015F4"/>
    <w:rsid w:val="00C06FE2"/>
    <w:rsid w:val="00C12C46"/>
    <w:rsid w:val="00C13D6D"/>
    <w:rsid w:val="00C20B1D"/>
    <w:rsid w:val="00C20CB8"/>
    <w:rsid w:val="00C22E28"/>
    <w:rsid w:val="00C32397"/>
    <w:rsid w:val="00C33671"/>
    <w:rsid w:val="00C4037A"/>
    <w:rsid w:val="00C41806"/>
    <w:rsid w:val="00C50FE6"/>
    <w:rsid w:val="00C515C0"/>
    <w:rsid w:val="00C525ED"/>
    <w:rsid w:val="00C532DC"/>
    <w:rsid w:val="00C55A66"/>
    <w:rsid w:val="00C55D0E"/>
    <w:rsid w:val="00C613A5"/>
    <w:rsid w:val="00C62251"/>
    <w:rsid w:val="00C63131"/>
    <w:rsid w:val="00C65CD2"/>
    <w:rsid w:val="00C673D4"/>
    <w:rsid w:val="00C72EDC"/>
    <w:rsid w:val="00C7746C"/>
    <w:rsid w:val="00C804EC"/>
    <w:rsid w:val="00C8103C"/>
    <w:rsid w:val="00C8207D"/>
    <w:rsid w:val="00C8591A"/>
    <w:rsid w:val="00C85B32"/>
    <w:rsid w:val="00C92DE3"/>
    <w:rsid w:val="00C9492B"/>
    <w:rsid w:val="00CA0768"/>
    <w:rsid w:val="00CA1AA3"/>
    <w:rsid w:val="00CB13D5"/>
    <w:rsid w:val="00CB38A2"/>
    <w:rsid w:val="00CC1AE4"/>
    <w:rsid w:val="00CC66CB"/>
    <w:rsid w:val="00CC7422"/>
    <w:rsid w:val="00CD26F7"/>
    <w:rsid w:val="00CD3AEB"/>
    <w:rsid w:val="00CD616F"/>
    <w:rsid w:val="00CE1669"/>
    <w:rsid w:val="00CE1AF1"/>
    <w:rsid w:val="00CE7486"/>
    <w:rsid w:val="00CF0459"/>
    <w:rsid w:val="00CF4AC7"/>
    <w:rsid w:val="00CF6A52"/>
    <w:rsid w:val="00D00857"/>
    <w:rsid w:val="00D118B4"/>
    <w:rsid w:val="00D128F7"/>
    <w:rsid w:val="00D162B3"/>
    <w:rsid w:val="00D16A1B"/>
    <w:rsid w:val="00D24963"/>
    <w:rsid w:val="00D314C8"/>
    <w:rsid w:val="00D3375D"/>
    <w:rsid w:val="00D358D0"/>
    <w:rsid w:val="00D44A7D"/>
    <w:rsid w:val="00D533FE"/>
    <w:rsid w:val="00D5540C"/>
    <w:rsid w:val="00D613E2"/>
    <w:rsid w:val="00D7194B"/>
    <w:rsid w:val="00D7655E"/>
    <w:rsid w:val="00D80C02"/>
    <w:rsid w:val="00D870C4"/>
    <w:rsid w:val="00D953C3"/>
    <w:rsid w:val="00D958EE"/>
    <w:rsid w:val="00D964F7"/>
    <w:rsid w:val="00DA7295"/>
    <w:rsid w:val="00DA7614"/>
    <w:rsid w:val="00DB00E5"/>
    <w:rsid w:val="00DB4550"/>
    <w:rsid w:val="00DC1F88"/>
    <w:rsid w:val="00DC2FA7"/>
    <w:rsid w:val="00DC44EC"/>
    <w:rsid w:val="00DC79BC"/>
    <w:rsid w:val="00DD02E4"/>
    <w:rsid w:val="00DD4E17"/>
    <w:rsid w:val="00DD74A5"/>
    <w:rsid w:val="00DD7D64"/>
    <w:rsid w:val="00DE0E16"/>
    <w:rsid w:val="00DE14E1"/>
    <w:rsid w:val="00DE3C09"/>
    <w:rsid w:val="00E06E68"/>
    <w:rsid w:val="00E11D3C"/>
    <w:rsid w:val="00E160CA"/>
    <w:rsid w:val="00E219D1"/>
    <w:rsid w:val="00E22BDF"/>
    <w:rsid w:val="00E26FD5"/>
    <w:rsid w:val="00E413C6"/>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851C4"/>
    <w:rsid w:val="00EA1FF5"/>
    <w:rsid w:val="00EA75B9"/>
    <w:rsid w:val="00EC25FA"/>
    <w:rsid w:val="00ED714F"/>
    <w:rsid w:val="00EF3896"/>
    <w:rsid w:val="00EF6299"/>
    <w:rsid w:val="00F00C06"/>
    <w:rsid w:val="00F03166"/>
    <w:rsid w:val="00F112B4"/>
    <w:rsid w:val="00F121E5"/>
    <w:rsid w:val="00F12CA2"/>
    <w:rsid w:val="00F13D38"/>
    <w:rsid w:val="00F13FF6"/>
    <w:rsid w:val="00F20AED"/>
    <w:rsid w:val="00F212B8"/>
    <w:rsid w:val="00F25DAA"/>
    <w:rsid w:val="00F27579"/>
    <w:rsid w:val="00F376EA"/>
    <w:rsid w:val="00F42F01"/>
    <w:rsid w:val="00F45B37"/>
    <w:rsid w:val="00F473E3"/>
    <w:rsid w:val="00F52412"/>
    <w:rsid w:val="00F53C36"/>
    <w:rsid w:val="00F622C5"/>
    <w:rsid w:val="00F70AA5"/>
    <w:rsid w:val="00F70E04"/>
    <w:rsid w:val="00F835F4"/>
    <w:rsid w:val="00F83D92"/>
    <w:rsid w:val="00F8590C"/>
    <w:rsid w:val="00F85B08"/>
    <w:rsid w:val="00F8756A"/>
    <w:rsid w:val="00F8756C"/>
    <w:rsid w:val="00F90572"/>
    <w:rsid w:val="00F92275"/>
    <w:rsid w:val="00FA09A7"/>
    <w:rsid w:val="00FB11FF"/>
    <w:rsid w:val="00FC7C0D"/>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0DD0A"/>
  <w15:docId w15:val="{B1BBD6ED-4641-4037-B338-CCD916C5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uiPriority w:val="9"/>
    <w:semiHidden/>
    <w:unhideWhenUsed/>
    <w:qFormat/>
    <w:rsid w:val="00D554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aliases w:val="Car Car"/>
    <w:basedOn w:val="Normal"/>
    <w:link w:val="TtuloCar"/>
    <w:uiPriority w:val="10"/>
    <w:qFormat/>
    <w:rsid w:val="00337149"/>
    <w:pPr>
      <w:jc w:val="center"/>
    </w:pPr>
    <w:rPr>
      <w:sz w:val="28"/>
      <w:szCs w:val="20"/>
      <w:lang w:val="es-ES_tradnl"/>
    </w:rPr>
  </w:style>
  <w:style w:type="character" w:customStyle="1" w:styleId="TtuloCar">
    <w:name w:val="Título Car"/>
    <w:aliases w:val="Car Car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aliases w:val="Bullet List,FooterText,numbered,List Paragraph1,Paragraphe de liste1,lp1"/>
    <w:basedOn w:val="Normal"/>
    <w:link w:val="PrrafodelistaCar"/>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C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C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character" w:customStyle="1" w:styleId="PrrafodelistaCar">
    <w:name w:val="Párrafo de lista Car"/>
    <w:aliases w:val="Bullet List Car,FooterText Car,numbered Car,List Paragraph1 Car,Paragraphe de liste1 Car,lp1 Car"/>
    <w:link w:val="Prrafodelista"/>
    <w:uiPriority w:val="34"/>
    <w:locked/>
    <w:rsid w:val="00C50FE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D5540C"/>
    <w:rPr>
      <w:rFonts w:asciiTheme="majorHAnsi" w:eastAsiaTheme="majorEastAsia" w:hAnsiTheme="majorHAnsi" w:cstheme="majorBidi"/>
      <w:color w:val="404040" w:themeColor="text1" w:themeTint="BF"/>
      <w:sz w:val="20"/>
      <w:szCs w:val="20"/>
      <w:lang w:val="es-ES" w:eastAsia="es-ES"/>
    </w:rPr>
  </w:style>
  <w:style w:type="paragraph" w:styleId="Textoindependiente2">
    <w:name w:val="Body Text 2"/>
    <w:basedOn w:val="Normal"/>
    <w:link w:val="Textoindependiente2Car"/>
    <w:unhideWhenUsed/>
    <w:rsid w:val="00D5540C"/>
    <w:pPr>
      <w:spacing w:after="120" w:line="480" w:lineRule="auto"/>
    </w:pPr>
    <w:rPr>
      <w:lang w:val="es-CO"/>
    </w:rPr>
  </w:style>
  <w:style w:type="character" w:customStyle="1" w:styleId="Textoindependiente2Car">
    <w:name w:val="Texto independiente 2 Car"/>
    <w:basedOn w:val="Fuentedeprrafopredeter"/>
    <w:link w:val="Textoindependiente2"/>
    <w:rsid w:val="00D5540C"/>
    <w:rPr>
      <w:rFonts w:ascii="Times New Roman" w:eastAsia="Times New Roman" w:hAnsi="Times New Roman" w:cs="Times New Roman"/>
      <w:sz w:val="24"/>
      <w:szCs w:val="24"/>
      <w:lang w:eastAsia="es-ES"/>
    </w:rPr>
  </w:style>
  <w:style w:type="character" w:customStyle="1" w:styleId="span">
    <w:name w:val="span"/>
    <w:basedOn w:val="Fuentedeprrafopredeter"/>
    <w:rsid w:val="0012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8105">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223875573">
      <w:bodyDiv w:val="1"/>
      <w:marLeft w:val="0"/>
      <w:marRight w:val="0"/>
      <w:marTop w:val="0"/>
      <w:marBottom w:val="0"/>
      <w:divBdr>
        <w:top w:val="none" w:sz="0" w:space="0" w:color="auto"/>
        <w:left w:val="none" w:sz="0" w:space="0" w:color="auto"/>
        <w:bottom w:val="none" w:sz="0" w:space="0" w:color="auto"/>
        <w:right w:val="none" w:sz="0" w:space="0" w:color="auto"/>
      </w:divBdr>
    </w:div>
    <w:div w:id="525405888">
      <w:bodyDiv w:val="1"/>
      <w:marLeft w:val="0"/>
      <w:marRight w:val="0"/>
      <w:marTop w:val="0"/>
      <w:marBottom w:val="0"/>
      <w:divBdr>
        <w:top w:val="none" w:sz="0" w:space="0" w:color="auto"/>
        <w:left w:val="none" w:sz="0" w:space="0" w:color="auto"/>
        <w:bottom w:val="none" w:sz="0" w:space="0" w:color="auto"/>
        <w:right w:val="none" w:sz="0" w:space="0" w:color="auto"/>
      </w:divBdr>
    </w:div>
    <w:div w:id="828256339">
      <w:bodyDiv w:val="1"/>
      <w:marLeft w:val="0"/>
      <w:marRight w:val="0"/>
      <w:marTop w:val="0"/>
      <w:marBottom w:val="0"/>
      <w:divBdr>
        <w:top w:val="none" w:sz="0" w:space="0" w:color="auto"/>
        <w:left w:val="none" w:sz="0" w:space="0" w:color="auto"/>
        <w:bottom w:val="none" w:sz="0" w:space="0" w:color="auto"/>
        <w:right w:val="none" w:sz="0" w:space="0" w:color="auto"/>
      </w:divBdr>
    </w:div>
    <w:div w:id="862401822">
      <w:bodyDiv w:val="1"/>
      <w:marLeft w:val="0"/>
      <w:marRight w:val="0"/>
      <w:marTop w:val="0"/>
      <w:marBottom w:val="0"/>
      <w:divBdr>
        <w:top w:val="none" w:sz="0" w:space="0" w:color="auto"/>
        <w:left w:val="none" w:sz="0" w:space="0" w:color="auto"/>
        <w:bottom w:val="none" w:sz="0" w:space="0" w:color="auto"/>
        <w:right w:val="none" w:sz="0" w:space="0" w:color="auto"/>
      </w:divBdr>
    </w:div>
    <w:div w:id="891310597">
      <w:bodyDiv w:val="1"/>
      <w:marLeft w:val="0"/>
      <w:marRight w:val="0"/>
      <w:marTop w:val="0"/>
      <w:marBottom w:val="0"/>
      <w:divBdr>
        <w:top w:val="none" w:sz="0" w:space="0" w:color="auto"/>
        <w:left w:val="none" w:sz="0" w:space="0" w:color="auto"/>
        <w:bottom w:val="none" w:sz="0" w:space="0" w:color="auto"/>
        <w:right w:val="none" w:sz="0" w:space="0" w:color="auto"/>
      </w:divBdr>
    </w:div>
    <w:div w:id="1188566555">
      <w:bodyDiv w:val="1"/>
      <w:marLeft w:val="0"/>
      <w:marRight w:val="0"/>
      <w:marTop w:val="0"/>
      <w:marBottom w:val="0"/>
      <w:divBdr>
        <w:top w:val="none" w:sz="0" w:space="0" w:color="auto"/>
        <w:left w:val="none" w:sz="0" w:space="0" w:color="auto"/>
        <w:bottom w:val="none" w:sz="0" w:space="0" w:color="auto"/>
        <w:right w:val="none" w:sz="0" w:space="0" w:color="auto"/>
      </w:divBdr>
    </w:div>
    <w:div w:id="198570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D0878-2F2F-4CEC-94D2-5D2A3087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1753</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luisvas</dc:creator>
  <cp:lastModifiedBy>SS. Fabio Alberto Duran Porras</cp:lastModifiedBy>
  <cp:revision>20</cp:revision>
  <cp:lastPrinted>2010-06-08T23:09:00Z</cp:lastPrinted>
  <dcterms:created xsi:type="dcterms:W3CDTF">2019-01-22T20:58:00Z</dcterms:created>
  <dcterms:modified xsi:type="dcterms:W3CDTF">2026-03-03T14:38:00Z</dcterms:modified>
</cp:coreProperties>
</file>